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0F6DFE1" w14:textId="0E6C0B4E" w:rsidR="00C53300" w:rsidRPr="00A139CE" w:rsidRDefault="00A139CE" w:rsidP="00A139CE">
      <w:pPr>
        <w:pStyle w:val="Titre"/>
        <w:spacing w:before="0"/>
        <w:rPr>
          <w:sz w:val="52"/>
          <w:szCs w:val="52"/>
        </w:rPr>
      </w:pPr>
      <w:r w:rsidRPr="00A139CE">
        <w:rPr>
          <w:sz w:val="52"/>
          <w:szCs w:val="52"/>
        </w:rPr>
        <w:t>LES ORDONNANCES</w:t>
      </w:r>
      <w:r w:rsidR="00476D2D" w:rsidRPr="00A139CE">
        <w:rPr>
          <w:sz w:val="52"/>
          <w:szCs w:val="52"/>
        </w:rPr>
        <w:br/>
      </w:r>
      <w:r w:rsidRPr="00A139CE">
        <w:rPr>
          <w:sz w:val="52"/>
          <w:szCs w:val="52"/>
        </w:rPr>
        <w:t>DE</w:t>
      </w:r>
      <w:r w:rsidR="00476D2D" w:rsidRPr="00A139CE">
        <w:rPr>
          <w:sz w:val="52"/>
          <w:szCs w:val="52"/>
        </w:rPr>
        <w:t xml:space="preserve"> L’ÉGLISE</w:t>
      </w:r>
      <w:r w:rsidR="001E56A1" w:rsidRPr="00A139CE">
        <w:rPr>
          <w:sz w:val="52"/>
          <w:szCs w:val="52"/>
        </w:rPr>
        <w:t xml:space="preserve"> </w:t>
      </w:r>
    </w:p>
    <w:p w14:paraId="474C9119" w14:textId="77777777" w:rsidR="001E56A1" w:rsidRPr="001E56A1" w:rsidRDefault="001E56A1" w:rsidP="001E56A1"/>
    <w:p w14:paraId="59BA749B" w14:textId="61184615" w:rsidR="00341307" w:rsidRDefault="00341307" w:rsidP="00341307">
      <w:pPr>
        <w:pStyle w:val="Titre1"/>
        <w:numPr>
          <w:ilvl w:val="0"/>
          <w:numId w:val="0"/>
        </w:numPr>
        <w:ind w:left="284"/>
        <w:rPr>
          <w:i/>
          <w:iCs/>
        </w:rPr>
      </w:pPr>
      <w:r>
        <w:t>Introduction</w:t>
      </w:r>
      <w:r w:rsidRPr="001E56A1">
        <w:rPr>
          <w:i/>
          <w:iCs/>
        </w:rPr>
        <w:t xml:space="preserve"> </w:t>
      </w:r>
    </w:p>
    <w:p w14:paraId="34CFA060" w14:textId="77777777" w:rsidR="00341307" w:rsidRDefault="00341307" w:rsidP="00341307"/>
    <w:p w14:paraId="6716F041" w14:textId="77777777" w:rsidR="00411FAA" w:rsidRDefault="00411FAA" w:rsidP="00476D2D">
      <w:pPr>
        <w:pStyle w:val="Exercice"/>
        <w:rPr>
          <w:b/>
          <w:bCs/>
        </w:rPr>
      </w:pPr>
    </w:p>
    <w:p w14:paraId="50293099" w14:textId="77777777" w:rsidR="00A139CE" w:rsidRPr="00A139CE" w:rsidRDefault="00A139CE" w:rsidP="00A139CE"/>
    <w:p w14:paraId="42675FD5" w14:textId="77777777" w:rsidR="00411FAA" w:rsidRDefault="00411FAA" w:rsidP="00476D2D">
      <w:pPr>
        <w:pStyle w:val="Exercice"/>
        <w:rPr>
          <w:b/>
          <w:bCs/>
        </w:rPr>
      </w:pPr>
    </w:p>
    <w:p w14:paraId="710116E8" w14:textId="760BEBF0" w:rsidR="00476D2D" w:rsidRPr="000F5DDE" w:rsidRDefault="00476D2D" w:rsidP="00476D2D">
      <w:pPr>
        <w:pStyle w:val="Exercice"/>
        <w:rPr>
          <w:b/>
          <w:bCs/>
        </w:rPr>
      </w:pPr>
      <w:r w:rsidRPr="000F5DDE">
        <w:rPr>
          <w:b/>
          <w:bCs/>
        </w:rPr>
        <w:t>EXERCICE</w:t>
      </w:r>
    </w:p>
    <w:p w14:paraId="129EFD51" w14:textId="77777777" w:rsidR="00A139CE" w:rsidRDefault="00A139CE" w:rsidP="00A139CE">
      <w:pPr>
        <w:pStyle w:val="Exercice"/>
      </w:pPr>
      <w:r>
        <w:t>Écrivez votre définition du baptême et ta définition de la cène.</w:t>
      </w:r>
    </w:p>
    <w:p w14:paraId="133E0990" w14:textId="77777777" w:rsidR="00A139CE" w:rsidRDefault="00A139CE" w:rsidP="00A139CE">
      <w:pPr>
        <w:pStyle w:val="Exercice"/>
      </w:pPr>
    </w:p>
    <w:p w14:paraId="7868CBE3" w14:textId="01EA43F7" w:rsidR="00A139CE" w:rsidRDefault="00A139CE" w:rsidP="00A139CE">
      <w:pPr>
        <w:pStyle w:val="Exercice"/>
      </w:pPr>
      <w:r>
        <w:t>Selon vous, quelle est la fonction du baptême et de la cène ?</w:t>
      </w:r>
    </w:p>
    <w:p w14:paraId="2F884745" w14:textId="77777777" w:rsidR="00A139CE" w:rsidRDefault="00A139CE" w:rsidP="00A139CE">
      <w:pPr>
        <w:pStyle w:val="Exercice"/>
      </w:pPr>
    </w:p>
    <w:p w14:paraId="6762BDE5" w14:textId="7C291F43" w:rsidR="00A139CE" w:rsidRDefault="00A139CE" w:rsidP="00A139CE">
      <w:pPr>
        <w:pStyle w:val="Exercice"/>
      </w:pPr>
      <w:r>
        <w:t>Quels sont les points communs aux deux ordonnances (baptême et cène</w:t>
      </w:r>
      <w:r w:rsidR="009C4709">
        <w:t>) ?</w:t>
      </w:r>
    </w:p>
    <w:p w14:paraId="13697294" w14:textId="77777777" w:rsidR="00476D2D" w:rsidRDefault="00476D2D" w:rsidP="00A139CE">
      <w:pPr>
        <w:pStyle w:val="Exercice"/>
      </w:pPr>
    </w:p>
    <w:p w14:paraId="4BF0BA9B" w14:textId="77777777" w:rsidR="00476D2D" w:rsidRDefault="00476D2D" w:rsidP="00341307"/>
    <w:p w14:paraId="5FA97205" w14:textId="48871B86" w:rsidR="00411FAA" w:rsidRPr="00411FAA" w:rsidRDefault="00A139CE" w:rsidP="00A139CE">
      <w:pPr>
        <w:pStyle w:val="Titre1"/>
      </w:pPr>
      <w:r>
        <w:t>Nature et signification des ordonnances</w:t>
      </w:r>
    </w:p>
    <w:p w14:paraId="07CCDF69" w14:textId="77777777" w:rsidR="00A139CE" w:rsidRDefault="00A139CE" w:rsidP="00411FAA"/>
    <w:p w14:paraId="6E880E65" w14:textId="6F329260" w:rsidR="00A139CE" w:rsidRPr="00A139CE" w:rsidRDefault="00A139CE" w:rsidP="00A139CE">
      <w:pPr>
        <w:pStyle w:val="Titre2"/>
      </w:pPr>
      <w:r>
        <w:t>Sacrement ou ordonnance ?</w:t>
      </w:r>
    </w:p>
    <w:p w14:paraId="58B9ED77" w14:textId="77777777" w:rsidR="00A139CE" w:rsidRDefault="00A139CE" w:rsidP="00A139CE"/>
    <w:p w14:paraId="76173434" w14:textId="38A0EE2B" w:rsidR="00A139CE" w:rsidRDefault="00A139CE" w:rsidP="00A139CE">
      <w:pPr>
        <w:pStyle w:val="Rfrence"/>
      </w:pPr>
      <w:r>
        <w:t>Mt 28.19</w:t>
      </w:r>
    </w:p>
    <w:p w14:paraId="27DDB7C0" w14:textId="03FC3EB5" w:rsidR="00A139CE" w:rsidRPr="00A139CE" w:rsidRDefault="00A139CE" w:rsidP="00A139CE">
      <w:pPr>
        <w:pStyle w:val="Citation"/>
      </w:pPr>
      <w:r>
        <w:t>Allez, faites de toutes les nations des disciples, les baptisant au nom du Père, du Fils et du Saint-Esprit.</w:t>
      </w:r>
    </w:p>
    <w:p w14:paraId="57EA3FC8" w14:textId="77777777" w:rsidR="00A139CE" w:rsidRPr="00A139CE" w:rsidRDefault="00A139CE" w:rsidP="00A139CE"/>
    <w:p w14:paraId="0080CBAF" w14:textId="6812B770" w:rsidR="00A139CE" w:rsidRDefault="00A139CE" w:rsidP="00A139CE">
      <w:pPr>
        <w:pStyle w:val="Rfrence"/>
      </w:pPr>
      <w:r>
        <w:t>Luc 22.19</w:t>
      </w:r>
    </w:p>
    <w:p w14:paraId="63B0743F" w14:textId="7D5EA333" w:rsidR="00A139CE" w:rsidRDefault="00A139CE" w:rsidP="00A139CE">
      <w:pPr>
        <w:pStyle w:val="Citation"/>
      </w:pPr>
      <w:r>
        <w:t xml:space="preserve">Faites ceci en mémoire de </w:t>
      </w:r>
      <w:r w:rsidRPr="00A139CE">
        <w:t>moi</w:t>
      </w:r>
      <w:r>
        <w:t>.</w:t>
      </w:r>
    </w:p>
    <w:p w14:paraId="1A96F000" w14:textId="77777777" w:rsidR="00A139CE" w:rsidRDefault="00A139CE" w:rsidP="00411FAA"/>
    <w:p w14:paraId="6FA0B993" w14:textId="77777777" w:rsidR="00A139CE" w:rsidRPr="00411FAA" w:rsidRDefault="00A139CE" w:rsidP="00411FAA"/>
    <w:p w14:paraId="749D3DD6" w14:textId="77777777" w:rsidR="00A139CE" w:rsidRDefault="00A139CE" w:rsidP="00A139CE">
      <w:pPr>
        <w:pStyle w:val="Titre2"/>
      </w:pPr>
      <w:r>
        <w:t>Signes et symboles</w:t>
      </w:r>
    </w:p>
    <w:p w14:paraId="57C666EE" w14:textId="77777777" w:rsidR="00411FAA" w:rsidRDefault="00411FAA" w:rsidP="00411FAA"/>
    <w:p w14:paraId="5519A6C1" w14:textId="77777777" w:rsidR="00411FAA" w:rsidRDefault="00411FAA" w:rsidP="00411FAA"/>
    <w:p w14:paraId="564E268E" w14:textId="77777777" w:rsidR="00A139CE" w:rsidRDefault="00A139CE" w:rsidP="00A139CE">
      <w:pPr>
        <w:pStyle w:val="Titre2"/>
      </w:pPr>
      <w:r>
        <w:lastRenderedPageBreak/>
        <w:t>Signification des ordonnances</w:t>
      </w:r>
    </w:p>
    <w:p w14:paraId="251CA0B6" w14:textId="77777777" w:rsidR="00A139CE" w:rsidRDefault="00A139CE" w:rsidP="00411FAA"/>
    <w:p w14:paraId="0B85F0B4" w14:textId="77777777" w:rsidR="00A139CE" w:rsidRDefault="00A139CE" w:rsidP="00411FAA"/>
    <w:p w14:paraId="7AB785E0" w14:textId="77777777" w:rsidR="00A139CE" w:rsidRDefault="00A139CE" w:rsidP="00411FAA"/>
    <w:p w14:paraId="1C0C8B5F" w14:textId="77777777" w:rsidR="00A139CE" w:rsidRDefault="00A139CE" w:rsidP="00A139CE">
      <w:pPr>
        <w:pStyle w:val="Titre2"/>
      </w:pPr>
      <w:r>
        <w:t>La signification du baptême</w:t>
      </w:r>
    </w:p>
    <w:p w14:paraId="77A55075" w14:textId="77777777" w:rsidR="00A139CE" w:rsidRDefault="00A139CE" w:rsidP="00411FAA"/>
    <w:p w14:paraId="50A27E12" w14:textId="77777777" w:rsidR="00411FAA" w:rsidRDefault="00411FAA" w:rsidP="00476D2D">
      <w:pPr>
        <w:rPr>
          <w:sz w:val="20"/>
          <w:szCs w:val="20"/>
        </w:rPr>
      </w:pPr>
    </w:p>
    <w:p w14:paraId="023D4C9A" w14:textId="77777777" w:rsidR="00A139CE" w:rsidRDefault="00A139CE" w:rsidP="00A139CE">
      <w:pPr>
        <w:pStyle w:val="Titre2"/>
      </w:pPr>
      <w:r>
        <w:t>La signification de la cène</w:t>
      </w:r>
    </w:p>
    <w:p w14:paraId="5DA39DD9" w14:textId="77777777" w:rsidR="00A139CE" w:rsidRDefault="00A139CE" w:rsidP="00A139CE">
      <w:pPr>
        <w:ind w:firstLine="720"/>
      </w:pPr>
    </w:p>
    <w:p w14:paraId="0A62DF8A" w14:textId="32007828" w:rsidR="00411FAA" w:rsidRDefault="00411FAA" w:rsidP="00411FAA">
      <w:pPr>
        <w:pStyle w:val="Titre1"/>
        <w:numPr>
          <w:ilvl w:val="0"/>
          <w:numId w:val="0"/>
        </w:numPr>
        <w:ind w:left="284"/>
      </w:pPr>
      <w:r>
        <w:t>Conclusion</w:t>
      </w:r>
    </w:p>
    <w:p w14:paraId="5C7EA646" w14:textId="77777777" w:rsidR="00411FAA" w:rsidRDefault="00411FAA" w:rsidP="00411FAA"/>
    <w:p w14:paraId="62FC812A" w14:textId="73185602" w:rsidR="00411FAA" w:rsidRPr="00411FAA" w:rsidRDefault="00411FAA" w:rsidP="00411FAA">
      <w:pPr>
        <w:pStyle w:val="Exercice"/>
        <w:rPr>
          <w:b/>
          <w:bCs/>
        </w:rPr>
      </w:pPr>
      <w:r w:rsidRPr="00411FAA">
        <w:rPr>
          <w:b/>
          <w:bCs/>
        </w:rPr>
        <w:t xml:space="preserve">EXERCICE </w:t>
      </w:r>
    </w:p>
    <w:p w14:paraId="02F17A1B" w14:textId="77777777" w:rsidR="00717BF5" w:rsidRDefault="00A139CE" w:rsidP="00A139CE">
      <w:pPr>
        <w:pStyle w:val="Exercice"/>
      </w:pPr>
      <w:r w:rsidRPr="00A139CE">
        <w:t xml:space="preserve">Reprenez les définitions que vous aviez écrits après la première vidéo. </w:t>
      </w:r>
    </w:p>
    <w:p w14:paraId="7F890C0E" w14:textId="3A2EC2B2" w:rsidR="00A139CE" w:rsidRDefault="00A139CE" w:rsidP="00A139CE">
      <w:pPr>
        <w:pStyle w:val="Exercice"/>
      </w:pPr>
      <w:r w:rsidRPr="00A139CE">
        <w:t>Quels éléments manquaient-</w:t>
      </w:r>
      <w:r w:rsidR="009C4709" w:rsidRPr="00A139CE">
        <w:t>ils ?</w:t>
      </w:r>
    </w:p>
    <w:p w14:paraId="7F4433C8" w14:textId="77777777" w:rsidR="00A139CE" w:rsidRPr="00A139CE" w:rsidRDefault="00A139CE" w:rsidP="00A139CE"/>
    <w:p w14:paraId="47A079A2" w14:textId="78AFFBB3" w:rsidR="00A139CE" w:rsidRDefault="00A139CE" w:rsidP="00A139CE">
      <w:pPr>
        <w:pStyle w:val="Exercice"/>
      </w:pPr>
      <w:r w:rsidRPr="00A139CE">
        <w:t xml:space="preserve">Pourquoi une bonne compréhension et une bonne pratique des ordonnances est nécessaire pour une Église en bonne </w:t>
      </w:r>
      <w:r w:rsidR="009C4709" w:rsidRPr="00A139CE">
        <w:t>santé ?</w:t>
      </w:r>
      <w:r w:rsidRPr="00A139CE">
        <w:t xml:space="preserve"> </w:t>
      </w:r>
      <w:r w:rsidR="00717BF5">
        <w:br/>
      </w:r>
      <w:r w:rsidRPr="00A139CE">
        <w:t>Citez au moins trois dangers concrets pour une Église qui sépare ou néglige le baptême, la membriété et la Cène.</w:t>
      </w:r>
    </w:p>
    <w:p w14:paraId="2F6ADA0C" w14:textId="77777777" w:rsidR="00A139CE" w:rsidRPr="00A139CE" w:rsidRDefault="00A139CE" w:rsidP="00A139CE"/>
    <w:p w14:paraId="7201E145" w14:textId="77777777" w:rsidR="00FC608E" w:rsidRPr="00476D2D" w:rsidRDefault="00FC608E" w:rsidP="00476D2D"/>
    <w:p w14:paraId="245B3A73" w14:textId="2A09D79D" w:rsidR="00476D2D" w:rsidRDefault="00A139CE" w:rsidP="00476D2D">
      <w:pPr>
        <w:pStyle w:val="Titre1"/>
      </w:pPr>
      <w:r>
        <w:t xml:space="preserve">Les ordonnances comme signes d’alliance </w:t>
      </w:r>
    </w:p>
    <w:p w14:paraId="6837F7EC" w14:textId="77777777" w:rsidR="00411FAA" w:rsidRPr="00411FAA" w:rsidRDefault="00411FAA" w:rsidP="00411FAA"/>
    <w:p w14:paraId="2F8B3E50" w14:textId="77777777" w:rsidR="00FC608E" w:rsidRDefault="00FC608E" w:rsidP="00476D2D"/>
    <w:p w14:paraId="1275C41A" w14:textId="77777777" w:rsidR="00A139CE" w:rsidRDefault="00A139CE">
      <w:pPr>
        <w:pStyle w:val="Titre2"/>
        <w:numPr>
          <w:ilvl w:val="1"/>
          <w:numId w:val="8"/>
        </w:numPr>
        <w:ind w:left="567" w:hanging="283"/>
      </w:pPr>
      <w:r>
        <w:t xml:space="preserve">Les signes d’alliance dans la révélation </w:t>
      </w:r>
      <w:r w:rsidRPr="00A139CE">
        <w:t>biblique</w:t>
      </w:r>
    </w:p>
    <w:p w14:paraId="4EB28B11" w14:textId="77777777" w:rsidR="00476D2D" w:rsidRDefault="00476D2D" w:rsidP="00476D2D"/>
    <w:p w14:paraId="75F29601" w14:textId="77777777" w:rsidR="00A139CE" w:rsidRDefault="00A139CE" w:rsidP="00411FAA">
      <w:pPr>
        <w:pStyle w:val="Citation"/>
      </w:pPr>
    </w:p>
    <w:p w14:paraId="345015F2" w14:textId="77777777" w:rsidR="003509B3" w:rsidRDefault="003509B3" w:rsidP="00476D2D"/>
    <w:p w14:paraId="371696B6" w14:textId="77777777" w:rsidR="00A139CE" w:rsidRDefault="00A139CE" w:rsidP="00A139CE">
      <w:pPr>
        <w:pStyle w:val="Titre2"/>
      </w:pPr>
      <w:r>
        <w:t>Les ordonnances comme accomplissement des anciens signes</w:t>
      </w:r>
    </w:p>
    <w:p w14:paraId="5252370C" w14:textId="77777777" w:rsidR="00A139CE" w:rsidRDefault="00A139CE" w:rsidP="00476D2D"/>
    <w:p w14:paraId="6EA33C6F" w14:textId="63322770" w:rsidR="00A139CE" w:rsidRDefault="00A139CE" w:rsidP="00A139CE">
      <w:pPr>
        <w:pStyle w:val="Rfrence"/>
      </w:pPr>
      <w:r>
        <w:t>Romains 6.3-4, S21</w:t>
      </w:r>
    </w:p>
    <w:p w14:paraId="31BEE8E0" w14:textId="3F52547E" w:rsidR="00A139CE" w:rsidRDefault="00A139CE" w:rsidP="00A139CE">
      <w:pPr>
        <w:pStyle w:val="Citation"/>
      </w:pPr>
      <w:r>
        <w:lastRenderedPageBreak/>
        <w:t xml:space="preserve">Ignorez-vous que nous tous qui avons été baptisés en Jésus-Christ, c’est en sa mort que nous avons été </w:t>
      </w:r>
      <w:r w:rsidR="009C4709">
        <w:t>baptisés ?</w:t>
      </w:r>
      <w:r>
        <w:t xml:space="preserve"> Par le baptême en sa mort nous avons donc été ensevelis avec lui afin que, comme Christ est ressuscité par la gloire du Père, de même nous aussi nous menions une vie nouvelle. »</w:t>
      </w:r>
    </w:p>
    <w:p w14:paraId="26655D0F" w14:textId="77777777" w:rsidR="00A139CE" w:rsidRDefault="00A139CE" w:rsidP="00A139CE"/>
    <w:p w14:paraId="50959CC9" w14:textId="77777777" w:rsidR="00A139CE" w:rsidRDefault="00A139CE" w:rsidP="00A139CE">
      <w:pPr>
        <w:pStyle w:val="Titre2"/>
      </w:pPr>
      <w:r>
        <w:t>Le baptême comme signe de la nouvelle alliance</w:t>
      </w:r>
    </w:p>
    <w:p w14:paraId="073C1417" w14:textId="77777777" w:rsidR="00A139CE" w:rsidRPr="00A139CE" w:rsidRDefault="00A139CE" w:rsidP="00A139CE"/>
    <w:p w14:paraId="0B7D3AC3" w14:textId="77777777" w:rsidR="00476D2D" w:rsidRDefault="00476D2D" w:rsidP="00476D2D"/>
    <w:p w14:paraId="76DFD980" w14:textId="77777777" w:rsidR="003509B3" w:rsidRDefault="003509B3" w:rsidP="003509B3"/>
    <w:p w14:paraId="031D5EE2" w14:textId="6AED097A" w:rsidR="00A139CE" w:rsidRDefault="00A139CE" w:rsidP="00A139CE">
      <w:pPr>
        <w:pStyle w:val="Titre2"/>
      </w:pPr>
      <w:r>
        <w:t xml:space="preserve">Le souvenir et la </w:t>
      </w:r>
      <w:r w:rsidR="009C4709">
        <w:t>proclamation :</w:t>
      </w:r>
      <w:r>
        <w:t xml:space="preserve"> la Cène comme mémorial</w:t>
      </w:r>
    </w:p>
    <w:p w14:paraId="7D8ABF3A" w14:textId="77777777" w:rsidR="00A139CE" w:rsidRDefault="00A139CE" w:rsidP="003509B3"/>
    <w:p w14:paraId="2B0F402A" w14:textId="77777777" w:rsidR="00A139CE" w:rsidRDefault="00A139CE" w:rsidP="003509B3"/>
    <w:p w14:paraId="176FB3FC" w14:textId="77777777" w:rsidR="00A139CE" w:rsidRDefault="00A139CE" w:rsidP="00717BF5">
      <w:pPr>
        <w:pStyle w:val="Titre2"/>
        <w:numPr>
          <w:ilvl w:val="0"/>
          <w:numId w:val="0"/>
        </w:numPr>
        <w:ind w:left="567" w:hanging="284"/>
      </w:pPr>
      <w:r>
        <w:t>Conclusion</w:t>
      </w:r>
    </w:p>
    <w:p w14:paraId="3E6A905A" w14:textId="77777777" w:rsidR="003509B3" w:rsidRPr="003509B3" w:rsidRDefault="003509B3" w:rsidP="003509B3"/>
    <w:p w14:paraId="6F9F8376" w14:textId="15CF8B75" w:rsidR="00476D2D" w:rsidRPr="00476D2D" w:rsidRDefault="00476D2D" w:rsidP="00476D2D">
      <w:pPr>
        <w:pStyle w:val="Exercice"/>
        <w:rPr>
          <w:b/>
          <w:bCs/>
        </w:rPr>
      </w:pPr>
      <w:r w:rsidRPr="00476D2D">
        <w:rPr>
          <w:b/>
          <w:bCs/>
        </w:rPr>
        <w:t>EXERCICE</w:t>
      </w:r>
    </w:p>
    <w:p w14:paraId="484ABC96" w14:textId="525DFDDB" w:rsidR="00A139CE" w:rsidRDefault="00A139CE" w:rsidP="00A139CE">
      <w:pPr>
        <w:pStyle w:val="Exercice"/>
      </w:pPr>
      <w:r>
        <w:t xml:space="preserve">Pourquoi est-il important de comprendre les ordonnances dans l’histoire de la </w:t>
      </w:r>
      <w:r w:rsidR="009C4709">
        <w:t>rédemption ?</w:t>
      </w:r>
    </w:p>
    <w:p w14:paraId="7107AF4A" w14:textId="77777777" w:rsidR="00717BF5" w:rsidRDefault="00717BF5" w:rsidP="00A139CE">
      <w:pPr>
        <w:pStyle w:val="Exercice"/>
      </w:pPr>
    </w:p>
    <w:p w14:paraId="579816AB" w14:textId="780B0649" w:rsidR="00717BF5" w:rsidRDefault="00A139CE" w:rsidP="00A139CE">
      <w:pPr>
        <w:pStyle w:val="Exercice"/>
      </w:pPr>
      <w:r>
        <w:t xml:space="preserve">Lisez les textes suivants, relatifs aux promesses de la nouvelle </w:t>
      </w:r>
      <w:r w:rsidR="009C4709">
        <w:t>alliance :</w:t>
      </w:r>
      <w:r>
        <w:t xml:space="preserve"> Jérémie 31.31-</w:t>
      </w:r>
      <w:r w:rsidR="009C4709">
        <w:t>34 ;</w:t>
      </w:r>
      <w:r>
        <w:t xml:space="preserve"> Ezéchiel 36.24-</w:t>
      </w:r>
      <w:r w:rsidR="009C4709">
        <w:t>28 ;</w:t>
      </w:r>
      <w:r>
        <w:t xml:space="preserve"> 37.1-</w:t>
      </w:r>
      <w:r w:rsidR="009C4709">
        <w:t>14 ;</w:t>
      </w:r>
      <w:r>
        <w:t xml:space="preserve"> 37.24-</w:t>
      </w:r>
      <w:r w:rsidR="009C4709">
        <w:t>28 ;</w:t>
      </w:r>
      <w:r>
        <w:t xml:space="preserve"> Esaïe 55.1-</w:t>
      </w:r>
      <w:r w:rsidR="009C4709">
        <w:t>5 ;</w:t>
      </w:r>
      <w:r>
        <w:t xml:space="preserve"> Joël 3.1-5. </w:t>
      </w:r>
    </w:p>
    <w:p w14:paraId="7631A858" w14:textId="71E3F330" w:rsidR="00A139CE" w:rsidRDefault="00A139CE" w:rsidP="00A139CE">
      <w:pPr>
        <w:pStyle w:val="Exercice"/>
      </w:pPr>
      <w:r>
        <w:t xml:space="preserve">Comment les ordonnances figurent que ces promesses ont été accomplies en </w:t>
      </w:r>
      <w:r w:rsidR="009C4709">
        <w:t>Christ ?</w:t>
      </w:r>
    </w:p>
    <w:p w14:paraId="11AB656A" w14:textId="77777777" w:rsidR="00EF313C" w:rsidRPr="00EF313C" w:rsidRDefault="00EF313C" w:rsidP="00EF313C"/>
    <w:p w14:paraId="3B36FCDB" w14:textId="77777777" w:rsidR="00A139CE" w:rsidRDefault="00A139CE" w:rsidP="00A139CE">
      <w:pPr>
        <w:pStyle w:val="Titre1"/>
      </w:pPr>
      <w:r>
        <w:t xml:space="preserve">Les ordonnances et l’Évangile </w:t>
      </w:r>
    </w:p>
    <w:p w14:paraId="73322C6D" w14:textId="3DF7BE13" w:rsidR="00476D2D" w:rsidRDefault="00476D2D" w:rsidP="003509B3">
      <w:pPr>
        <w:pStyle w:val="Rfrence"/>
      </w:pPr>
    </w:p>
    <w:p w14:paraId="0ADA34AB" w14:textId="77777777" w:rsidR="00A139CE" w:rsidRDefault="00A139CE">
      <w:pPr>
        <w:pStyle w:val="Titre2"/>
        <w:numPr>
          <w:ilvl w:val="1"/>
          <w:numId w:val="9"/>
        </w:numPr>
        <w:ind w:left="567" w:hanging="283"/>
      </w:pPr>
      <w:r>
        <w:t>La Parole rendue visible</w:t>
      </w:r>
    </w:p>
    <w:p w14:paraId="16BA79AA" w14:textId="77777777" w:rsidR="00A139CE" w:rsidRPr="00A139CE" w:rsidRDefault="00A139CE" w:rsidP="00A139CE">
      <w:pPr>
        <w:pStyle w:val="Citation"/>
      </w:pPr>
    </w:p>
    <w:p w14:paraId="19FB211B" w14:textId="77777777" w:rsidR="003509B3" w:rsidRDefault="003509B3" w:rsidP="003509B3">
      <w:pPr>
        <w:pStyle w:val="Citation"/>
      </w:pPr>
    </w:p>
    <w:p w14:paraId="21C26DC6" w14:textId="77777777" w:rsidR="00A139CE" w:rsidRDefault="00A139CE" w:rsidP="00A139CE">
      <w:pPr>
        <w:pStyle w:val="Titre2"/>
      </w:pPr>
      <w:r>
        <w:t>Les ordonnances et l’action de l’Esprit</w:t>
      </w:r>
    </w:p>
    <w:p w14:paraId="4CE906EB" w14:textId="77777777" w:rsidR="00476D2D" w:rsidRDefault="00476D2D" w:rsidP="00476D2D"/>
    <w:p w14:paraId="252F47F6" w14:textId="77777777" w:rsidR="00A139CE" w:rsidRDefault="00A139CE" w:rsidP="00476D2D"/>
    <w:p w14:paraId="6843DCC5" w14:textId="77777777" w:rsidR="00A139CE" w:rsidRDefault="00A139CE" w:rsidP="00717BF5">
      <w:pPr>
        <w:pStyle w:val="Titre2"/>
        <w:numPr>
          <w:ilvl w:val="0"/>
          <w:numId w:val="0"/>
        </w:numPr>
        <w:ind w:left="567" w:hanging="284"/>
      </w:pPr>
      <w:r>
        <w:t>Conclusion</w:t>
      </w:r>
    </w:p>
    <w:p w14:paraId="6C03C906" w14:textId="77777777" w:rsidR="00A139CE" w:rsidRDefault="00A139CE" w:rsidP="00476D2D"/>
    <w:p w14:paraId="209438AE" w14:textId="77777777" w:rsidR="00FC608E" w:rsidRDefault="00FC608E" w:rsidP="00476D2D"/>
    <w:p w14:paraId="26CA482C" w14:textId="336A7E11" w:rsidR="00FC608E" w:rsidRPr="002B6A04" w:rsidRDefault="002B6A04" w:rsidP="00FC608E">
      <w:pPr>
        <w:pStyle w:val="Exercice"/>
        <w:rPr>
          <w:b/>
          <w:bCs/>
        </w:rPr>
      </w:pPr>
      <w:r w:rsidRPr="002B6A04">
        <w:rPr>
          <w:b/>
          <w:bCs/>
        </w:rPr>
        <w:t>EXERCICE : QUELQUES EXEMPLES CONCRETS</w:t>
      </w:r>
    </w:p>
    <w:p w14:paraId="3BBBF3C9" w14:textId="4ABF5D15" w:rsidR="00A139CE" w:rsidRDefault="00A139CE" w:rsidP="00A139CE">
      <w:pPr>
        <w:pStyle w:val="Exercice"/>
      </w:pPr>
      <w:r>
        <w:lastRenderedPageBreak/>
        <w:t xml:space="preserve">La vidéo liste plusieurs vérités que rappellent les ordonnances, des implications de l’Évangile de la grâce dans notre </w:t>
      </w:r>
      <w:r w:rsidR="009C4709">
        <w:t>vie :</w:t>
      </w:r>
      <w:r>
        <w:t xml:space="preserve"> rappel de notre identité, protection contre l’hypocrisie ou le légalisme, humilité… </w:t>
      </w:r>
    </w:p>
    <w:p w14:paraId="037D136F" w14:textId="26F8096E" w:rsidR="00A139CE" w:rsidRDefault="00A139CE" w:rsidP="00A139CE">
      <w:pPr>
        <w:pStyle w:val="Exercice"/>
      </w:pPr>
      <w:r>
        <w:t xml:space="preserve">Que pourriez-vous ajouter à cette </w:t>
      </w:r>
      <w:r w:rsidR="009C4709">
        <w:t>liste ?</w:t>
      </w:r>
    </w:p>
    <w:p w14:paraId="48AAA103" w14:textId="77777777" w:rsidR="00FC608E" w:rsidRDefault="00FC608E" w:rsidP="00FC608E"/>
    <w:p w14:paraId="103DA588" w14:textId="77777777" w:rsidR="00A139CE" w:rsidRDefault="00A139CE" w:rsidP="00FC608E"/>
    <w:p w14:paraId="78DF5EF6" w14:textId="2C4AF3FC" w:rsidR="00A139CE" w:rsidRDefault="00A139CE" w:rsidP="00A139CE">
      <w:pPr>
        <w:pStyle w:val="Titre1"/>
      </w:pPr>
      <w:r>
        <w:t>Les ordonnances et l’Église locale</w:t>
      </w:r>
    </w:p>
    <w:p w14:paraId="089F8CC0" w14:textId="77777777" w:rsidR="00A139CE" w:rsidRDefault="00A139CE" w:rsidP="00A139CE"/>
    <w:p w14:paraId="26BD0CB9" w14:textId="77777777" w:rsidR="00A139CE" w:rsidRDefault="00A139CE" w:rsidP="00A139CE"/>
    <w:p w14:paraId="1B90F8BC" w14:textId="77777777" w:rsidR="00A139CE" w:rsidRDefault="00A139CE">
      <w:pPr>
        <w:pStyle w:val="Titre2"/>
        <w:numPr>
          <w:ilvl w:val="1"/>
          <w:numId w:val="10"/>
        </w:numPr>
        <w:ind w:left="567" w:hanging="283"/>
      </w:pPr>
      <w:r>
        <w:t>Les ordonnances comme marques visibles de l’Église</w:t>
      </w:r>
    </w:p>
    <w:p w14:paraId="6E24F9D3" w14:textId="77777777" w:rsidR="00A139CE" w:rsidRDefault="00A139CE" w:rsidP="00A139CE"/>
    <w:p w14:paraId="1634AA60" w14:textId="77777777" w:rsidR="00A139CE" w:rsidRDefault="00A139CE" w:rsidP="00A139CE"/>
    <w:p w14:paraId="7B681ACD" w14:textId="77777777" w:rsidR="00A139CE" w:rsidRDefault="00A139CE" w:rsidP="00A139CE">
      <w:pPr>
        <w:pStyle w:val="Titre2"/>
      </w:pPr>
      <w:r w:rsidRPr="00A139CE">
        <w:t xml:space="preserve">Les ordonnances </w:t>
      </w:r>
      <w:r w:rsidRPr="00A139CE">
        <w:rPr>
          <w:rStyle w:val="Accentuation"/>
          <w:rFonts w:ascii="Calibri" w:eastAsia="Avenir" w:hAnsi="Calibri" w:cs="Calibri"/>
          <w:iCs/>
        </w:rPr>
        <w:t>dans</w:t>
      </w:r>
      <w:r w:rsidRPr="00A139CE">
        <w:t xml:space="preserve"> et </w:t>
      </w:r>
      <w:r w:rsidRPr="00A139CE">
        <w:rPr>
          <w:rStyle w:val="Accentuation"/>
          <w:rFonts w:ascii="Calibri" w:eastAsia="Avenir" w:hAnsi="Calibri" w:cs="Calibri"/>
          <w:iCs/>
        </w:rPr>
        <w:t>par</w:t>
      </w:r>
      <w:r w:rsidRPr="00A139CE">
        <w:t xml:space="preserve"> l’Église locale</w:t>
      </w:r>
    </w:p>
    <w:p w14:paraId="17BC7EC5" w14:textId="77777777" w:rsidR="00A139CE" w:rsidRDefault="00A139CE" w:rsidP="00A139CE"/>
    <w:p w14:paraId="0C83F34D" w14:textId="77777777" w:rsidR="00A139CE" w:rsidRPr="00A139CE" w:rsidRDefault="00A139CE" w:rsidP="00A139CE"/>
    <w:p w14:paraId="135D76C9" w14:textId="77777777" w:rsidR="00A139CE" w:rsidRDefault="00A139CE" w:rsidP="00A139CE">
      <w:pPr>
        <w:pStyle w:val="Titre2"/>
      </w:pPr>
      <w:r>
        <w:t>Ordonnances et membriété</w:t>
      </w:r>
    </w:p>
    <w:p w14:paraId="6A9BF08C" w14:textId="77777777" w:rsidR="00A139CE" w:rsidRDefault="00A139CE" w:rsidP="00A139CE"/>
    <w:p w14:paraId="004FC626" w14:textId="77777777" w:rsidR="00A139CE" w:rsidRDefault="00A139CE" w:rsidP="00A139CE"/>
    <w:p w14:paraId="36E8F396" w14:textId="77777777" w:rsidR="00A139CE" w:rsidRDefault="00A139CE" w:rsidP="00A139CE">
      <w:pPr>
        <w:pStyle w:val="Titre2"/>
      </w:pPr>
      <w:r>
        <w:t>Ordonnances et discipline ecclésiale</w:t>
      </w:r>
    </w:p>
    <w:p w14:paraId="7621E01F" w14:textId="77777777" w:rsidR="00717BF5" w:rsidRDefault="00717BF5" w:rsidP="00717BF5"/>
    <w:p w14:paraId="72F2CCE8" w14:textId="77777777" w:rsidR="00717BF5" w:rsidRDefault="00717BF5" w:rsidP="00717BF5"/>
    <w:p w14:paraId="46FDF029" w14:textId="5EA1369F" w:rsidR="00717BF5" w:rsidRPr="00717BF5" w:rsidRDefault="00717BF5" w:rsidP="00717BF5">
      <w:pPr>
        <w:pStyle w:val="Titre2"/>
        <w:numPr>
          <w:ilvl w:val="0"/>
          <w:numId w:val="0"/>
        </w:numPr>
        <w:ind w:left="567" w:hanging="284"/>
      </w:pPr>
      <w:r>
        <w:t>Conclusion</w:t>
      </w:r>
    </w:p>
    <w:p w14:paraId="7FE96DDB" w14:textId="77777777" w:rsidR="00717BF5" w:rsidRDefault="00717BF5" w:rsidP="00717BF5">
      <w:pPr>
        <w:pStyle w:val="Exercice"/>
        <w:rPr>
          <w:b/>
          <w:bCs/>
        </w:rPr>
      </w:pPr>
    </w:p>
    <w:p w14:paraId="5F5DC388" w14:textId="77777777" w:rsidR="00717BF5" w:rsidRDefault="00717BF5" w:rsidP="00717BF5">
      <w:pPr>
        <w:pStyle w:val="Exercice"/>
        <w:rPr>
          <w:b/>
          <w:bCs/>
        </w:rPr>
      </w:pPr>
    </w:p>
    <w:p w14:paraId="505DFC07" w14:textId="39287002" w:rsidR="00717BF5" w:rsidRPr="00717BF5" w:rsidRDefault="00717BF5" w:rsidP="00717BF5">
      <w:pPr>
        <w:pStyle w:val="Exercice"/>
        <w:rPr>
          <w:b/>
          <w:bCs/>
        </w:rPr>
      </w:pPr>
      <w:r w:rsidRPr="00717BF5">
        <w:rPr>
          <w:b/>
          <w:bCs/>
        </w:rPr>
        <w:t>EXERCICE</w:t>
      </w:r>
    </w:p>
    <w:p w14:paraId="69D481A7" w14:textId="2AD45478" w:rsidR="00717BF5" w:rsidRDefault="00717BF5" w:rsidP="00717BF5">
      <w:pPr>
        <w:pStyle w:val="Exercice"/>
      </w:pPr>
      <w:r>
        <w:t xml:space="preserve">Que pensez-vous de l’affirmation de Bobby </w:t>
      </w:r>
      <w:r w:rsidR="009C4709">
        <w:t>Jamieson :</w:t>
      </w:r>
      <w:r>
        <w:t xml:space="preserve"> </w:t>
      </w:r>
      <w:r w:rsidR="009C4709">
        <w:t>le baptême</w:t>
      </w:r>
      <w:r>
        <w:t xml:space="preserve"> intègre un membre dans le corps et que la cène réunit les membres en un seul corps </w:t>
      </w:r>
      <w:r w:rsidR="009C4709">
        <w:t>» ?</w:t>
      </w:r>
    </w:p>
    <w:p w14:paraId="7F3D017D" w14:textId="77777777" w:rsidR="00717BF5" w:rsidRPr="00717BF5" w:rsidRDefault="00717BF5" w:rsidP="00717BF5"/>
    <w:p w14:paraId="09164886" w14:textId="77777777" w:rsidR="00A139CE" w:rsidRDefault="00A139CE" w:rsidP="00A139CE"/>
    <w:p w14:paraId="3EBD1CEF" w14:textId="780BE053" w:rsidR="00717BF5" w:rsidRDefault="00717BF5" w:rsidP="00717BF5">
      <w:pPr>
        <w:pStyle w:val="Titre1"/>
      </w:pPr>
      <w:r>
        <w:t>Les ordonnances comme anticipation et témoignage</w:t>
      </w:r>
    </w:p>
    <w:p w14:paraId="174BD9C6" w14:textId="77777777" w:rsidR="00717BF5" w:rsidRDefault="00717BF5" w:rsidP="00717BF5"/>
    <w:p w14:paraId="104A3226" w14:textId="77777777" w:rsidR="00717BF5" w:rsidRDefault="00717BF5">
      <w:pPr>
        <w:pStyle w:val="Titre2"/>
        <w:numPr>
          <w:ilvl w:val="1"/>
          <w:numId w:val="11"/>
        </w:numPr>
        <w:ind w:left="567" w:hanging="283"/>
      </w:pPr>
      <w:r>
        <w:t>Les ordonnances comme témoignage au monde</w:t>
      </w:r>
    </w:p>
    <w:p w14:paraId="78BB7924" w14:textId="77777777" w:rsidR="00717BF5" w:rsidRDefault="00717BF5" w:rsidP="00717BF5"/>
    <w:p w14:paraId="5C4F225A" w14:textId="77777777" w:rsidR="00717BF5" w:rsidRDefault="00717BF5" w:rsidP="00717BF5"/>
    <w:p w14:paraId="0E14FC9D" w14:textId="77777777" w:rsidR="00717BF5" w:rsidRDefault="00717BF5" w:rsidP="00717BF5">
      <w:pPr>
        <w:pStyle w:val="Titre2"/>
      </w:pPr>
      <w:r>
        <w:t>Les ordonnances comme signes eschatologiques</w:t>
      </w:r>
    </w:p>
    <w:p w14:paraId="4FD52418" w14:textId="77777777" w:rsidR="00717BF5" w:rsidRDefault="00717BF5" w:rsidP="00717BF5"/>
    <w:p w14:paraId="4A1129CC" w14:textId="77777777" w:rsidR="00717BF5" w:rsidRDefault="00717BF5" w:rsidP="00717BF5"/>
    <w:p w14:paraId="6B04BBA7" w14:textId="77777777" w:rsidR="00717BF5" w:rsidRDefault="00717BF5" w:rsidP="00717BF5">
      <w:pPr>
        <w:pStyle w:val="Titre2"/>
      </w:pPr>
      <w:r>
        <w:t>Les ordonnances comme signes de résistance</w:t>
      </w:r>
    </w:p>
    <w:p w14:paraId="56ED5C8F" w14:textId="77777777" w:rsidR="00717BF5" w:rsidRPr="00717BF5" w:rsidRDefault="00717BF5" w:rsidP="00717BF5"/>
    <w:p w14:paraId="6BD9656D" w14:textId="77777777" w:rsidR="00717BF5" w:rsidRDefault="00717BF5" w:rsidP="00717BF5"/>
    <w:p w14:paraId="450655E3" w14:textId="39684989" w:rsidR="00717BF5" w:rsidRPr="00717BF5" w:rsidRDefault="00717BF5" w:rsidP="00717BF5">
      <w:pPr>
        <w:pStyle w:val="Exercice"/>
        <w:rPr>
          <w:b/>
          <w:bCs/>
        </w:rPr>
      </w:pPr>
      <w:r w:rsidRPr="00717BF5">
        <w:rPr>
          <w:b/>
          <w:bCs/>
        </w:rPr>
        <w:t>EXERCICE</w:t>
      </w:r>
    </w:p>
    <w:p w14:paraId="29CBF3D5" w14:textId="4C7B6DE2" w:rsidR="00717BF5" w:rsidRDefault="00717BF5" w:rsidP="00717BF5">
      <w:pPr>
        <w:pStyle w:val="Exercice"/>
      </w:pPr>
      <w:r>
        <w:t>Comment les ordonnances témoignent-elles de l’Évangile devant les non-</w:t>
      </w:r>
      <w:r w:rsidR="009C4709">
        <w:t>croyants ?</w:t>
      </w:r>
    </w:p>
    <w:p w14:paraId="6FDEA086" w14:textId="77777777" w:rsidR="00717BF5" w:rsidRDefault="00717BF5" w:rsidP="00717BF5">
      <w:pPr>
        <w:pStyle w:val="Exercice"/>
      </w:pPr>
    </w:p>
    <w:p w14:paraId="10560CF8" w14:textId="7C90960C" w:rsidR="00717BF5" w:rsidRDefault="00717BF5" w:rsidP="00717BF5">
      <w:pPr>
        <w:pStyle w:val="Exercice"/>
      </w:pPr>
      <w:r>
        <w:t xml:space="preserve">Les ordonnances forment un peuple qui résiste à l’esprit du monde. Quelle(s) vérité(s) voudrez-vous rappeler à votre mémoire la prochaine fois que vous prendrez la </w:t>
      </w:r>
      <w:r w:rsidR="009C4709">
        <w:t>cène ?</w:t>
      </w:r>
    </w:p>
    <w:p w14:paraId="6C50EABC" w14:textId="77777777" w:rsidR="00717BF5" w:rsidRPr="00717BF5" w:rsidRDefault="00717BF5" w:rsidP="00717BF5">
      <w:pPr>
        <w:rPr>
          <w:b/>
          <w:bCs/>
        </w:rPr>
      </w:pPr>
    </w:p>
    <w:p w14:paraId="114A3CCC" w14:textId="61384723" w:rsidR="00FC608E" w:rsidRPr="00FC608E" w:rsidRDefault="00FC608E" w:rsidP="00FC608E">
      <w:pPr>
        <w:pStyle w:val="Titre1"/>
        <w:numPr>
          <w:ilvl w:val="0"/>
          <w:numId w:val="0"/>
        </w:numPr>
        <w:ind w:left="284"/>
      </w:pPr>
      <w:r>
        <w:t>Conclusion</w:t>
      </w:r>
    </w:p>
    <w:p w14:paraId="078C273F" w14:textId="77777777" w:rsidR="00FC608E" w:rsidRPr="00476D2D" w:rsidRDefault="00FC608E" w:rsidP="00476D2D"/>
    <w:p w14:paraId="579AE9E5" w14:textId="77777777" w:rsidR="001D5D0A" w:rsidRDefault="001D5D0A">
      <w:pPr>
        <w:autoSpaceDE/>
        <w:autoSpaceDN/>
        <w:adjustRightInd/>
        <w:spacing w:before="0" w:after="0"/>
        <w:rPr>
          <w:b/>
          <w:bCs/>
        </w:rPr>
      </w:pPr>
      <w:r>
        <w:rPr>
          <w:b/>
          <w:bCs/>
        </w:rPr>
        <w:br w:type="page"/>
      </w:r>
    </w:p>
    <w:p w14:paraId="0D6BB95F" w14:textId="17CABBFF" w:rsidR="00600B55" w:rsidRDefault="00600B55" w:rsidP="00600B55">
      <w:pPr>
        <w:rPr>
          <w:b/>
          <w:bCs/>
        </w:rPr>
      </w:pPr>
      <w:r w:rsidRPr="00CB7818">
        <w:rPr>
          <w:b/>
          <w:bCs/>
        </w:rPr>
        <w:lastRenderedPageBreak/>
        <w:t>Série sur l’Église</w:t>
      </w:r>
      <w:r>
        <w:rPr>
          <w:b/>
          <w:bCs/>
        </w:rPr>
        <w:t xml:space="preserve"> locale</w:t>
      </w:r>
      <w:r w:rsidRPr="00CB7818">
        <w:rPr>
          <w:b/>
          <w:bCs/>
        </w:rPr>
        <w:t xml:space="preserve">, </w:t>
      </w:r>
      <w:r>
        <w:rPr>
          <w:b/>
          <w:bCs/>
        </w:rPr>
        <w:t>Matthieu Giralt</w:t>
      </w:r>
    </w:p>
    <w:p w14:paraId="0F77B716" w14:textId="57CA4D41" w:rsidR="00600B55" w:rsidRDefault="00600B55" w:rsidP="00600B55">
      <w:pPr>
        <w:pStyle w:val="Paragraphedeliste"/>
        <w:numPr>
          <w:ilvl w:val="8"/>
          <w:numId w:val="5"/>
        </w:numPr>
        <w:rPr>
          <w:rStyle w:val="Lienhypertexte"/>
        </w:rPr>
      </w:pPr>
      <w:hyperlink r:id="rId9" w:history="1">
        <w:r w:rsidRPr="00600B55">
          <w:rPr>
            <w:rStyle w:val="Lienhypertexte"/>
          </w:rPr>
          <w:t>La nature de l’Église locale</w:t>
        </w:r>
      </w:hyperlink>
    </w:p>
    <w:p w14:paraId="6893AABD" w14:textId="77777777" w:rsidR="00600B55" w:rsidRDefault="00600B55" w:rsidP="00600B55">
      <w:pPr>
        <w:pStyle w:val="Paragraphedeliste"/>
        <w:numPr>
          <w:ilvl w:val="8"/>
          <w:numId w:val="5"/>
        </w:numPr>
        <w:rPr>
          <w:rStyle w:val="Lienhypertexte"/>
        </w:rPr>
      </w:pPr>
      <w:hyperlink r:id="rId10" w:history="1">
        <w:r w:rsidRPr="00600B55">
          <w:rPr>
            <w:rStyle w:val="Lienhypertexte"/>
          </w:rPr>
          <w:t>Les anciens</w:t>
        </w:r>
      </w:hyperlink>
    </w:p>
    <w:p w14:paraId="0B240147" w14:textId="77777777" w:rsidR="00600B55" w:rsidRDefault="00600B55" w:rsidP="00600B55">
      <w:pPr>
        <w:pStyle w:val="Paragraphedeliste"/>
        <w:numPr>
          <w:ilvl w:val="8"/>
          <w:numId w:val="5"/>
        </w:numPr>
        <w:rPr>
          <w:rStyle w:val="Lienhypertexte"/>
        </w:rPr>
      </w:pPr>
      <w:r>
        <w:rPr>
          <w:rStyle w:val="Lienhypertexte"/>
        </w:rPr>
        <w:t>Les diacres</w:t>
      </w:r>
    </w:p>
    <w:p w14:paraId="7614CF3F" w14:textId="77777777" w:rsidR="00600B55" w:rsidRDefault="00600B55" w:rsidP="00600B55">
      <w:pPr>
        <w:pStyle w:val="Paragraphedeliste"/>
        <w:numPr>
          <w:ilvl w:val="8"/>
          <w:numId w:val="5"/>
        </w:numPr>
        <w:rPr>
          <w:rStyle w:val="Lienhypertexte"/>
        </w:rPr>
      </w:pPr>
      <w:r>
        <w:rPr>
          <w:rStyle w:val="Lienhypertexte"/>
        </w:rPr>
        <w:t>Les membres</w:t>
      </w:r>
    </w:p>
    <w:p w14:paraId="4EF58D4E"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L’autorité dans l’Église locale</w:t>
      </w:r>
    </w:p>
    <w:p w14:paraId="2C371198" w14:textId="77777777"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Les ordonnances</w:t>
      </w:r>
    </w:p>
    <w:p w14:paraId="1EE3869D" w14:textId="546D0969" w:rsidR="00600B55" w:rsidRPr="00600B55" w:rsidRDefault="00600B55" w:rsidP="00600B55">
      <w:pPr>
        <w:pStyle w:val="Paragraphedeliste"/>
        <w:numPr>
          <w:ilvl w:val="8"/>
          <w:numId w:val="5"/>
        </w:numPr>
        <w:rPr>
          <w:rStyle w:val="Lienhypertexte"/>
          <w:color w:val="auto"/>
          <w:u w:val="none"/>
        </w:rPr>
      </w:pPr>
      <w:r w:rsidRPr="00600B55">
        <w:rPr>
          <w:rStyle w:val="Lienhypertexte"/>
          <w:color w:val="auto"/>
          <w:u w:val="none"/>
        </w:rPr>
        <w:t>Le culte</w:t>
      </w:r>
    </w:p>
    <w:p w14:paraId="0F666C67" w14:textId="5F9EC1E5" w:rsidR="00A00DE0" w:rsidRPr="00CB7818" w:rsidRDefault="00A00DE0" w:rsidP="00A00DE0">
      <w:pPr>
        <w:rPr>
          <w:b/>
          <w:bCs/>
        </w:rPr>
      </w:pPr>
      <w:r w:rsidRPr="00CB7818">
        <w:rPr>
          <w:b/>
          <w:bCs/>
        </w:rPr>
        <w:t>Série sur l’Église</w:t>
      </w:r>
      <w:r w:rsidR="00CB7818" w:rsidRPr="00CB7818">
        <w:rPr>
          <w:b/>
          <w:bCs/>
        </w:rPr>
        <w:t>,</w:t>
      </w:r>
      <w:r w:rsidRPr="00CB7818">
        <w:rPr>
          <w:b/>
          <w:bCs/>
        </w:rPr>
        <w:t xml:space="preserve"> Raphaël Charrier</w:t>
      </w:r>
    </w:p>
    <w:p w14:paraId="28C292B7" w14:textId="77777777" w:rsidR="00A00DE0" w:rsidRPr="00A00DE0" w:rsidRDefault="00A00DE0">
      <w:pPr>
        <w:pStyle w:val="Paragraphedeliste"/>
        <w:numPr>
          <w:ilvl w:val="8"/>
          <w:numId w:val="7"/>
        </w:numPr>
        <w:rPr>
          <w:rStyle w:val="Lienhypertexte"/>
          <w:color w:val="auto"/>
          <w:u w:val="none"/>
        </w:rPr>
      </w:pPr>
      <w:hyperlink r:id="rId11" w:history="1">
        <w:r w:rsidRPr="00A00DE0">
          <w:rPr>
            <w:rStyle w:val="Lienhypertexte"/>
          </w:rPr>
          <w:t>Qu'est-ce que l'Église universelle ?</w:t>
        </w:r>
      </w:hyperlink>
    </w:p>
    <w:p w14:paraId="6D289D49" w14:textId="42894FAE" w:rsidR="00A00DE0" w:rsidRPr="00A00DE0" w:rsidRDefault="00A00DE0">
      <w:pPr>
        <w:pStyle w:val="Paragraphedeliste"/>
        <w:numPr>
          <w:ilvl w:val="8"/>
          <w:numId w:val="7"/>
        </w:numPr>
        <w:rPr>
          <w:rStyle w:val="Lienhypertexte"/>
          <w:color w:val="auto"/>
          <w:u w:val="none"/>
        </w:rPr>
      </w:pPr>
      <w:hyperlink r:id="rId12" w:tgtFrame="_self" w:history="1">
        <w:r w:rsidRPr="00A00DE0">
          <w:rPr>
            <w:rStyle w:val="Lienhypertexte"/>
          </w:rPr>
          <w:t>L’histoire du peuple de Dieu de l’Ancien au Nouveau Testament</w:t>
        </w:r>
      </w:hyperlink>
    </w:p>
    <w:p w14:paraId="1F8F1771" w14:textId="77777777" w:rsidR="00A00DE0" w:rsidRPr="00A00DE0" w:rsidRDefault="00A00DE0">
      <w:pPr>
        <w:pStyle w:val="Paragraphedeliste"/>
        <w:numPr>
          <w:ilvl w:val="8"/>
          <w:numId w:val="7"/>
        </w:numPr>
      </w:pPr>
      <w:hyperlink r:id="rId13" w:history="1">
        <w:r w:rsidRPr="00A00DE0">
          <w:rPr>
            <w:rStyle w:val="Lienhypertexte"/>
          </w:rPr>
          <w:t>L’Église et le royaume de Dieu</w:t>
        </w:r>
      </w:hyperlink>
    </w:p>
    <w:p w14:paraId="193C710C" w14:textId="55F2A948" w:rsidR="00A00DE0" w:rsidRPr="00A00DE0" w:rsidRDefault="00A00DE0">
      <w:pPr>
        <w:pStyle w:val="Paragraphedeliste"/>
        <w:numPr>
          <w:ilvl w:val="8"/>
          <w:numId w:val="7"/>
        </w:numPr>
      </w:pPr>
      <w:hyperlink r:id="rId14" w:history="1">
        <w:r w:rsidRPr="00600B55">
          <w:rPr>
            <w:rStyle w:val="Lienhypertexte"/>
          </w:rPr>
          <w:t>La mission de l’Église</w:t>
        </w:r>
      </w:hyperlink>
      <w:r w:rsidRPr="00A00DE0">
        <w:t xml:space="preserve"> </w:t>
      </w:r>
    </w:p>
    <w:p w14:paraId="5661C37A" w14:textId="078BA6F3" w:rsidR="00A00DE0" w:rsidRPr="00A00DE0" w:rsidRDefault="00A00DE0">
      <w:pPr>
        <w:pStyle w:val="Paragraphedeliste"/>
        <w:numPr>
          <w:ilvl w:val="8"/>
          <w:numId w:val="7"/>
        </w:numPr>
      </w:pPr>
      <w:hyperlink r:id="rId15" w:history="1">
        <w:r w:rsidRPr="00600B55">
          <w:rPr>
            <w:rStyle w:val="Lienhypertexte"/>
          </w:rPr>
          <w:t xml:space="preserve">Les métaphores de l’Église </w:t>
        </w:r>
        <w:r w:rsidRPr="00600B55">
          <w:rPr>
            <w:rStyle w:val="Lienhypertexte"/>
            <w:vertAlign w:val="superscript"/>
          </w:rPr>
          <w:t>1</w:t>
        </w:r>
        <w:r w:rsidRPr="00600B55">
          <w:rPr>
            <w:rStyle w:val="Lienhypertexte"/>
          </w:rPr>
          <w:t>/</w:t>
        </w:r>
        <w:r w:rsidRPr="00600B55">
          <w:rPr>
            <w:rStyle w:val="Lienhypertexte"/>
            <w:vertAlign w:val="subscript"/>
          </w:rPr>
          <w:t>2</w:t>
        </w:r>
      </w:hyperlink>
    </w:p>
    <w:p w14:paraId="6307D86F" w14:textId="63D45CBE" w:rsidR="00A00DE0" w:rsidRPr="00A00DE0" w:rsidRDefault="00A00DE0">
      <w:pPr>
        <w:pStyle w:val="Paragraphedeliste"/>
        <w:numPr>
          <w:ilvl w:val="8"/>
          <w:numId w:val="7"/>
        </w:numPr>
      </w:pPr>
      <w:hyperlink r:id="rId16" w:history="1">
        <w:r w:rsidRPr="00600B55">
          <w:rPr>
            <w:rStyle w:val="Lienhypertexte"/>
          </w:rPr>
          <w:t xml:space="preserve">Les métaphores de l’Église </w:t>
        </w:r>
        <w:r w:rsidRPr="00600B55">
          <w:rPr>
            <w:rStyle w:val="Lienhypertexte"/>
            <w:vertAlign w:val="superscript"/>
          </w:rPr>
          <w:t>2</w:t>
        </w:r>
        <w:r w:rsidRPr="00600B55">
          <w:rPr>
            <w:rStyle w:val="Lienhypertexte"/>
          </w:rPr>
          <w:t>/</w:t>
        </w:r>
        <w:r w:rsidRPr="00600B55">
          <w:rPr>
            <w:rStyle w:val="Lienhypertexte"/>
            <w:vertAlign w:val="subscript"/>
          </w:rPr>
          <w:t>2</w:t>
        </w:r>
      </w:hyperlink>
    </w:p>
    <w:p w14:paraId="2724D6FA" w14:textId="280AC830" w:rsidR="00A00DE0" w:rsidRDefault="00CB7818" w:rsidP="00EF313C">
      <w:pPr>
        <w:pStyle w:val="Titre2"/>
        <w:numPr>
          <w:ilvl w:val="0"/>
          <w:numId w:val="0"/>
        </w:numPr>
      </w:pPr>
      <w:r>
        <w:t>Ressources annexes sur l’Académie</w:t>
      </w:r>
    </w:p>
    <w:p w14:paraId="1524BA42" w14:textId="2231F3FB" w:rsidR="00155699" w:rsidRPr="00155699" w:rsidRDefault="00BB3880" w:rsidP="00155699">
      <w:pPr>
        <w:pStyle w:val="Paragraphedeliste"/>
        <w:numPr>
          <w:ilvl w:val="8"/>
          <w:numId w:val="6"/>
        </w:numPr>
        <w:jc w:val="both"/>
      </w:pPr>
      <w:hyperlink r:id="rId17" w:history="1">
        <w:r w:rsidRPr="00724B08">
          <w:rPr>
            <w:rStyle w:val="Lienhypertexte"/>
          </w:rPr>
          <w:t>L’Église : mode d’emploi</w:t>
        </w:r>
      </w:hyperlink>
      <w:r>
        <w:t>, Jonathan Meyer</w:t>
      </w:r>
    </w:p>
    <w:p w14:paraId="5EB215D8" w14:textId="1663E1A6" w:rsidR="00155699" w:rsidRDefault="00EF313C" w:rsidP="00155699">
      <w:pPr>
        <w:pStyle w:val="Paragraphedeliste"/>
        <w:numPr>
          <w:ilvl w:val="8"/>
          <w:numId w:val="6"/>
        </w:numPr>
        <w:jc w:val="both"/>
      </w:pPr>
      <w:r>
        <w:t xml:space="preserve">Conférence : </w:t>
      </w:r>
      <w:hyperlink r:id="rId18" w:history="1">
        <w:r w:rsidRPr="00EF313C">
          <w:rPr>
            <w:rStyle w:val="Lienhypertexte"/>
          </w:rPr>
          <w:t>L’Église locale</w:t>
        </w:r>
      </w:hyperlink>
      <w:r w:rsidR="00155699">
        <w:t xml:space="preserve"> &amp; </w:t>
      </w:r>
      <w:hyperlink r:id="rId19" w:history="1">
        <w:r w:rsidR="00155699" w:rsidRPr="00155699">
          <w:rPr>
            <w:rStyle w:val="Lienhypertexte"/>
          </w:rPr>
          <w:t>L’autorité dans l’Église locale</w:t>
        </w:r>
      </w:hyperlink>
    </w:p>
    <w:p w14:paraId="10DFA2DC" w14:textId="1206FC11" w:rsidR="00155699" w:rsidRPr="00155699" w:rsidRDefault="00EF313C" w:rsidP="00155699">
      <w:pPr>
        <w:pStyle w:val="Paragraphedeliste"/>
        <w:numPr>
          <w:ilvl w:val="8"/>
          <w:numId w:val="6"/>
        </w:numPr>
        <w:jc w:val="both"/>
      </w:pPr>
      <w:hyperlink r:id="rId20" w:history="1">
        <w:r w:rsidRPr="00EF313C">
          <w:rPr>
            <w:rStyle w:val="Lienhypertexte"/>
          </w:rPr>
          <w:t>Qu’est-ce que l’Église</w:t>
        </w:r>
      </w:hyperlink>
      <w:r>
        <w:t>, Jonathan Meyer</w:t>
      </w:r>
    </w:p>
    <w:p w14:paraId="2E871FE7" w14:textId="77777777" w:rsidR="00155699" w:rsidRPr="00155699" w:rsidRDefault="00155699" w:rsidP="00155699"/>
    <w:p w14:paraId="2BE518B7" w14:textId="77777777" w:rsidR="00EF313C" w:rsidRPr="00EF313C" w:rsidRDefault="00EF313C" w:rsidP="00EF313C"/>
    <w:p w14:paraId="393152C7" w14:textId="77777777" w:rsidR="00BB3880" w:rsidRPr="00BB3880" w:rsidRDefault="00BB3880" w:rsidP="00BB3880"/>
    <w:p w14:paraId="5990B853" w14:textId="77777777" w:rsidR="00BB3880" w:rsidRPr="00BB3880" w:rsidRDefault="00BB3880" w:rsidP="00BB3880"/>
    <w:p w14:paraId="02C0EF61" w14:textId="77777777" w:rsidR="00306FD2" w:rsidRPr="00306FD2" w:rsidRDefault="00306FD2" w:rsidP="00306FD2"/>
    <w:p w14:paraId="3D180555" w14:textId="556E8A5B" w:rsidR="008E52BB" w:rsidRPr="008E52BB" w:rsidRDefault="008E52BB" w:rsidP="008E52BB"/>
    <w:p w14:paraId="5284B4D7" w14:textId="77777777" w:rsidR="002B6803" w:rsidRPr="002B6803" w:rsidRDefault="002B6803" w:rsidP="002B6803">
      <w:pPr>
        <w:rPr>
          <w:lang w:val="fr-BE"/>
        </w:rPr>
      </w:pPr>
    </w:p>
    <w:p w14:paraId="7FACF465" w14:textId="23332DB3" w:rsidR="00BE5FD5" w:rsidRPr="00BE5FD5" w:rsidRDefault="00BE5FD5" w:rsidP="00BE5FD5"/>
    <w:p w14:paraId="3F835A7B" w14:textId="77777777" w:rsidR="001F66C6" w:rsidRPr="001F66C6" w:rsidRDefault="001F66C6" w:rsidP="007E4C88">
      <w:pPr>
        <w:jc w:val="center"/>
      </w:pPr>
    </w:p>
    <w:sectPr w:rsidR="001F66C6" w:rsidRPr="001F66C6" w:rsidSect="00A139CE">
      <w:footerReference w:type="default" r:id="rId21"/>
      <w:headerReference w:type="first" r:id="rId22"/>
      <w:type w:val="continuous"/>
      <w:pgSz w:w="11900" w:h="16840"/>
      <w:pgMar w:top="1417" w:right="1417" w:bottom="1417" w:left="1417" w:header="0" w:footer="147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67051D" w14:textId="77777777" w:rsidR="00B16823" w:rsidRDefault="00B16823" w:rsidP="008C73BD">
      <w:r>
        <w:separator/>
      </w:r>
    </w:p>
  </w:endnote>
  <w:endnote w:type="continuationSeparator" w:id="0">
    <w:p w14:paraId="69434C94" w14:textId="77777777" w:rsidR="00B16823" w:rsidRDefault="00B16823" w:rsidP="008C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embedRegular r:id="rId1" w:fontKey="{185960F7-9640-1E4D-BDF8-0DC688FF554B}"/>
    <w:embedBold r:id="rId2" w:fontKey="{7F742BEF-C697-B14E-A2B0-D263D1D2C7FB}"/>
  </w:font>
  <w:font w:name="Times New Roman">
    <w:panose1 w:val="02020603050405020304"/>
    <w:charset w:val="00"/>
    <w:family w:val="roman"/>
    <w:pitch w:val="variable"/>
    <w:sig w:usb0="E0002EFF" w:usb1="C000785B" w:usb2="00000009" w:usb3="00000000" w:csb0="000001FF" w:csb1="00000000"/>
    <w:embedRegular r:id="rId3" w:fontKey="{DD431386-D978-584F-BBB8-2D38FC126300}"/>
    <w:embedBold r:id="rId4" w:fontKey="{DB92C16E-5C18-FB48-8506-D975E1FD794F}"/>
    <w:embedItalic r:id="rId5" w:fontKey="{C2F43547-94D3-7F45-8475-330A02E137E2}"/>
  </w:font>
  <w:font w:name="Calibri">
    <w:panose1 w:val="020F0502020204030204"/>
    <w:charset w:val="00"/>
    <w:family w:val="swiss"/>
    <w:pitch w:val="variable"/>
    <w:sig w:usb0="E4002EFF" w:usb1="C200247B" w:usb2="00000009" w:usb3="00000000" w:csb0="000001FF" w:csb1="00000000"/>
    <w:embedRegular r:id="rId6" w:fontKey="{35C0EDD4-7635-8947-875A-5001CB827C34}"/>
    <w:embedBold r:id="rId7" w:fontKey="{283D3DF7-1EE6-DB4E-B937-79A43264706D}"/>
    <w:embedItalic r:id="rId8" w:fontKey="{AD21173F-3DBB-1342-A9E2-A6D954A34821}"/>
    <w:embedBoldItalic r:id="rId9" w:fontKey="{1E533977-222D-2845-A889-BBCCC6FF0967}"/>
  </w:font>
  <w:font w:name="Avenir">
    <w:panose1 w:val="02000503020000020003"/>
    <w:charset w:val="4D"/>
    <w:family w:val="swiss"/>
    <w:pitch w:val="variable"/>
    <w:sig w:usb0="800000AF" w:usb1="5000204A" w:usb2="00000000" w:usb3="00000000" w:csb0="0000009B" w:csb1="00000000"/>
    <w:embedRegular r:id="rId10" w:fontKey="{DA0067CC-AEAA-C748-BDAF-24A3968E6821}"/>
    <w:embedBold r:id="rId11" w:fontKey="{6856D4A8-A9C6-7745-BD62-030088CF48C7}"/>
    <w:embedItalic r:id="rId12" w:fontKey="{AAAFA8B2-6E52-0240-B28A-408D4061E868}"/>
    <w:embedBoldItalic r:id="rId13" w:fontKey="{1FEED5CC-BF5D-6443-A6A7-3CC71D25DEE3}"/>
  </w:font>
  <w:font w:name="Open Sans">
    <w:panose1 w:val="020B0606030504020204"/>
    <w:charset w:val="00"/>
    <w:family w:val="swiss"/>
    <w:pitch w:val="variable"/>
    <w:sig w:usb0="E00002EF" w:usb1="4000205B" w:usb2="00000028" w:usb3="00000000" w:csb0="0000019F" w:csb1="00000000"/>
    <w:embedRegular r:id="rId14" w:fontKey="{BFD4B829-28F0-0F42-8EB9-549C312CBF83}"/>
    <w:embedBold r:id="rId15" w:fontKey="{ACC297CE-F7CF-FB48-B825-9E399FFA22FD}"/>
  </w:font>
  <w:font w:name="Open Sans ExtraBold">
    <w:panose1 w:val="020B0906030804020204"/>
    <w:charset w:val="00"/>
    <w:family w:val="swiss"/>
    <w:pitch w:val="variable"/>
    <w:sig w:usb0="E00002EF" w:usb1="4000205B" w:usb2="00000028" w:usb3="00000000" w:csb0="0000019F" w:csb1="00000000"/>
  </w:font>
  <w:font w:name="Menlo Regular">
    <w:panose1 w:val="020B0609030804020204"/>
    <w:charset w:val="00"/>
    <w:family w:val="modern"/>
    <w:pitch w:val="fixed"/>
    <w:sig w:usb0="E60022FF" w:usb1="D200F9FB" w:usb2="02000028" w:usb3="00000000" w:csb0="000001DF" w:csb1="00000000"/>
  </w:font>
  <w:font w:name="Avenir Next Regular">
    <w:altName w:val="Avenir Next"/>
    <w:panose1 w:val="020B0503020202020204"/>
    <w:charset w:val="00"/>
    <w:family w:val="swiss"/>
    <w:pitch w:val="variable"/>
    <w:sig w:usb0="8000002F" w:usb1="5000204A" w:usb2="00000000" w:usb3="00000000" w:csb0="0000009B" w:csb1="00000000"/>
    <w:embedRegular r:id="rId17" w:fontKey="{D2D51490-066C-7D4E-B1D5-36FE1320E890}"/>
  </w:font>
  <w:font w:name="F">
    <w:altName w:val="Calibri"/>
    <w:panose1 w:val="020B0604020202020204"/>
    <w:charset w:val="00"/>
    <w:family w:val="auto"/>
    <w:pitch w:val="variable"/>
  </w:font>
  <w:font w:name="Georgia">
    <w:panose1 w:val="02040502050405020303"/>
    <w:charset w:val="00"/>
    <w:family w:val="roman"/>
    <w:pitch w:val="variable"/>
    <w:sig w:usb0="00000287" w:usb1="00000000" w:usb2="00000000" w:usb3="00000000" w:csb0="0000009F" w:csb1="00000000"/>
    <w:embedRegular r:id="rId21" w:fontKey="{2BDFDAE7-8AC2-674F-B0B7-E6E6E7D35028}"/>
    <w:embedBold r:id="rId22" w:fontKey="{430C9993-5B4F-0441-8F1C-8A361FF4322E}"/>
    <w:embedItalic r:id="rId23" w:fontKey="{092575C1-2AC4-664D-9714-9559423050A3}"/>
  </w:font>
  <w:font w:name="Aptos Display">
    <w:panose1 w:val="020B0004020202020204"/>
    <w:charset w:val="00"/>
    <w:family w:val="swiss"/>
    <w:pitch w:val="variable"/>
    <w:sig w:usb0="20000287" w:usb1="00000003" w:usb2="00000000" w:usb3="00000000" w:csb0="0000019F" w:csb1="00000000"/>
    <w:embedRegular r:id="rId24" w:fontKey="{BC635535-6C64-4546-8B6D-5DECBC0AD0BA}"/>
  </w:font>
  <w:font w:name="Aptos">
    <w:panose1 w:val="020B0004020202020204"/>
    <w:charset w:val="00"/>
    <w:family w:val="swiss"/>
    <w:pitch w:val="variable"/>
    <w:sig w:usb0="20000287" w:usb1="00000003" w:usb2="00000000" w:usb3="00000000" w:csb0="0000019F" w:csb1="00000000"/>
    <w:embedRegular r:id="rId25" w:fontKey="{B46D8790-5480-4740-943D-E56C4E8698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000146" w14:textId="416CF1EB" w:rsidR="00721F0D" w:rsidRDefault="00000000" w:rsidP="008C73BD">
    <w:pPr>
      <w:jc w:val="right"/>
    </w:pPr>
    <w:r>
      <w:fldChar w:fldCharType="begin"/>
    </w:r>
    <w:r>
      <w:instrText>PAGE</w:instrText>
    </w:r>
    <w:r>
      <w:fldChar w:fldCharType="separate"/>
    </w:r>
    <w:r w:rsidR="009D7CB8">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A6419DB" w14:textId="77777777" w:rsidR="00B16823" w:rsidRDefault="00B16823" w:rsidP="008C73BD">
      <w:r>
        <w:separator/>
      </w:r>
    </w:p>
  </w:footnote>
  <w:footnote w:type="continuationSeparator" w:id="0">
    <w:p w14:paraId="496F4BB9" w14:textId="77777777" w:rsidR="00B16823" w:rsidRDefault="00B16823" w:rsidP="008C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B4D762" w14:textId="21B7A7B7" w:rsidR="0034564C" w:rsidRDefault="0073617D" w:rsidP="008C73BD">
    <w:pPr>
      <w:pStyle w:val="En-tte"/>
    </w:pPr>
    <w:r>
      <w:rPr>
        <w:noProof/>
      </w:rPr>
      <w:drawing>
        <wp:anchor distT="0" distB="0" distL="114300" distR="114300" simplePos="0" relativeHeight="251659264" behindDoc="0" locked="0" layoutInCell="1" allowOverlap="1" wp14:anchorId="1DA9D7FF" wp14:editId="24A2C137">
          <wp:simplePos x="0" y="0"/>
          <wp:positionH relativeFrom="margin">
            <wp:align>right</wp:align>
          </wp:positionH>
          <wp:positionV relativeFrom="margin">
            <wp:align>top</wp:align>
          </wp:positionV>
          <wp:extent cx="2133176" cy="576000"/>
          <wp:effectExtent l="0" t="0" r="635" b="0"/>
          <wp:wrapSquare wrapText="bothSides"/>
          <wp:docPr id="83517599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95917" name="Image 24895917"/>
                  <pic:cNvPicPr/>
                </pic:nvPicPr>
                <pic:blipFill>
                  <a:blip r:embed="rId1">
                    <a:extLst>
                      <a:ext uri="{28A0092B-C50C-407E-A947-70E740481C1C}">
                        <a14:useLocalDpi xmlns:a14="http://schemas.microsoft.com/office/drawing/2010/main" val="0"/>
                      </a:ext>
                    </a:extLst>
                  </a:blip>
                  <a:stretch>
                    <a:fillRect/>
                  </a:stretch>
                </pic:blipFill>
                <pic:spPr>
                  <a:xfrm>
                    <a:off x="0" y="0"/>
                    <a:ext cx="2133176" cy="576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44A1E"/>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abstractNum w:abstractNumId="1" w15:restartNumberingAfterBreak="0">
    <w:nsid w:val="2EFA68BE"/>
    <w:multiLevelType w:val="multilevel"/>
    <w:tmpl w:val="E2D2283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720" w:hanging="360"/>
      </w:pPr>
      <w:rPr>
        <w:rFonts w:ascii="Calibri" w:eastAsia="Avenir" w:hAnsi="Calibri" w:cs="Calibri"/>
        <w:color w:val="auto"/>
      </w:rPr>
    </w:lvl>
  </w:abstractNum>
  <w:abstractNum w:abstractNumId="2" w15:restartNumberingAfterBreak="0">
    <w:nsid w:val="323D01F6"/>
    <w:multiLevelType w:val="hybridMultilevel"/>
    <w:tmpl w:val="63DC7444"/>
    <w:lvl w:ilvl="0" w:tplc="F0883520">
      <w:start w:val="1"/>
      <w:numFmt w:val="upperRoman"/>
      <w:pStyle w:val="Titre1"/>
      <w:lvlText w:val="%1."/>
      <w:lvlJc w:val="left"/>
      <w:pPr>
        <w:ind w:left="1080" w:hanging="720"/>
      </w:pPr>
      <w:rPr>
        <w:rFonts w:hint="default"/>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3598410F"/>
    <w:multiLevelType w:val="multilevel"/>
    <w:tmpl w:val="3B488AF2"/>
    <w:lvl w:ilvl="0">
      <w:start w:val="1"/>
      <w:numFmt w:val="decimal"/>
      <w:pStyle w:val="Sous-titre"/>
      <w:lvlText w:val="%1."/>
      <w:lvlJc w:val="left"/>
      <w:pPr>
        <w:ind w:left="720" w:hanging="360"/>
      </w:pPr>
    </w:lvl>
    <w:lvl w:ilvl="1">
      <w:start w:val="1"/>
      <w:numFmt w:val="lowerLetter"/>
      <w:pStyle w:val="Titre2"/>
      <w:lvlText w:val="%2."/>
      <w:lvlJc w:val="right"/>
      <w:pPr>
        <w:ind w:left="1440" w:hanging="360"/>
      </w:p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lowerRoman"/>
      <w:lvlText w:val="(%5)"/>
      <w:lvlJc w:val="right"/>
      <w:pPr>
        <w:ind w:left="3600" w:hanging="360"/>
      </w:pPr>
      <w:rPr>
        <w:rFonts w:hint="default"/>
        <w:u w:val="none"/>
      </w:rPr>
    </w:lvl>
    <w:lvl w:ilvl="5">
      <w:start w:val="1"/>
      <w:numFmt w:val="decimal"/>
      <w:lvlText w:val="(%6)"/>
      <w:lvlJc w:val="left"/>
      <w:pPr>
        <w:ind w:left="4320" w:hanging="360"/>
      </w:pPr>
      <w:rPr>
        <w:rFonts w:hint="default"/>
        <w:u w:val="none"/>
      </w:rPr>
    </w:lvl>
    <w:lvl w:ilvl="6">
      <w:start w:val="1"/>
      <w:numFmt w:val="lowerLetter"/>
      <w:lvlText w:val="%7."/>
      <w:lvlJc w:val="left"/>
      <w:pPr>
        <w:ind w:left="5040" w:hanging="360"/>
      </w:pPr>
      <w:rPr>
        <w:rFonts w:hint="default"/>
        <w:u w:val="none"/>
      </w:rPr>
    </w:lvl>
    <w:lvl w:ilvl="7">
      <w:start w:val="1"/>
      <w:numFmt w:val="lowerRoman"/>
      <w:lvlText w:val="%8."/>
      <w:lvlJc w:val="right"/>
      <w:pPr>
        <w:ind w:left="5760" w:hanging="360"/>
      </w:pPr>
      <w:rPr>
        <w:rFonts w:hint="default"/>
        <w:u w:val="none"/>
      </w:rPr>
    </w:lvl>
    <w:lvl w:ilvl="8">
      <w:start w:val="1"/>
      <w:numFmt w:val="decimal"/>
      <w:lvlText w:val="%9."/>
      <w:lvlJc w:val="left"/>
      <w:pPr>
        <w:ind w:left="6480" w:hanging="360"/>
      </w:pPr>
      <w:rPr>
        <w:rFonts w:hint="default"/>
        <w:u w:val="none"/>
      </w:rPr>
    </w:lvl>
  </w:abstractNum>
  <w:abstractNum w:abstractNumId="4" w15:restartNumberingAfterBreak="0">
    <w:nsid w:val="3777213C"/>
    <w:multiLevelType w:val="multilevel"/>
    <w:tmpl w:val="8FDC8F44"/>
    <w:lvl w:ilvl="0">
      <w:start w:val="1"/>
      <w:numFmt w:val="bullet"/>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bullet"/>
      <w:lvlText w:val=""/>
      <w:lvlJc w:val="left"/>
      <w:pPr>
        <w:ind w:left="720" w:hanging="360"/>
      </w:pPr>
      <w:rPr>
        <w:rFonts w:ascii="Symbol" w:hAnsi="Symbol" w:hint="default"/>
      </w:rPr>
    </w:lvl>
  </w:abstractNum>
  <w:abstractNum w:abstractNumId="5" w15:restartNumberingAfterBreak="0">
    <w:nsid w:val="41564685"/>
    <w:multiLevelType w:val="multilevel"/>
    <w:tmpl w:val="092665E4"/>
    <w:lvl w:ilvl="0">
      <w:start w:val="1"/>
      <w:numFmt w:val="bullet"/>
      <w:pStyle w:val="Conclusion"/>
      <w:lvlText w:val=""/>
      <w:lvlJc w:val="left"/>
      <w:pPr>
        <w:ind w:left="360" w:hanging="360"/>
      </w:pPr>
      <w:rPr>
        <w:rFonts w:ascii="Symbol" w:hAnsi="Symbol" w:hint="default"/>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numFmt w:val="bullet"/>
      <w:pStyle w:val="Paragraphedeliste"/>
      <w:lvlText w:val="-"/>
      <w:lvlJc w:val="left"/>
      <w:pPr>
        <w:ind w:left="720" w:hanging="360"/>
      </w:pPr>
      <w:rPr>
        <w:rFonts w:ascii="Open Sans" w:eastAsia="Open Sans" w:hAnsi="Open Sans" w:cs="Open Sans" w:hint="default"/>
      </w:rPr>
    </w:lvl>
  </w:abstractNum>
  <w:abstractNum w:abstractNumId="6" w15:restartNumberingAfterBreak="0">
    <w:nsid w:val="5D3746F2"/>
    <w:multiLevelType w:val="multilevel"/>
    <w:tmpl w:val="0C7A28A8"/>
    <w:styleLink w:val="Listeactuelle1"/>
    <w:lvl w:ilvl="0">
      <w:start w:val="1"/>
      <w:numFmt w:val="decimal"/>
      <w:lvlText w:val="%1."/>
      <w:lvlJc w:val="left"/>
      <w:pPr>
        <w:ind w:left="720" w:hanging="360"/>
      </w:pPr>
      <w:rPr>
        <w:b/>
        <w:bCs/>
        <w:sz w:val="22"/>
        <w:szCs w:val="22"/>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353314336">
    <w:abstractNumId w:val="5"/>
  </w:num>
  <w:num w:numId="2" w16cid:durableId="1778215364">
    <w:abstractNumId w:val="2"/>
  </w:num>
  <w:num w:numId="3" w16cid:durableId="121731606">
    <w:abstractNumId w:val="6"/>
  </w:num>
  <w:num w:numId="4" w16cid:durableId="2019960214">
    <w:abstractNumId w:val="3"/>
  </w:num>
  <w:num w:numId="5" w16cid:durableId="714042261">
    <w:abstractNumId w:val="0"/>
  </w:num>
  <w:num w:numId="6" w16cid:durableId="1124082264">
    <w:abstractNumId w:val="4"/>
  </w:num>
  <w:num w:numId="7" w16cid:durableId="540094834">
    <w:abstractNumId w:val="1"/>
  </w:num>
  <w:num w:numId="8" w16cid:durableId="20817131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307040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9212106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385584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F0D"/>
    <w:rsid w:val="00052170"/>
    <w:rsid w:val="00065425"/>
    <w:rsid w:val="000771A2"/>
    <w:rsid w:val="00087DF3"/>
    <w:rsid w:val="000B30E9"/>
    <w:rsid w:val="000D345C"/>
    <w:rsid w:val="000D4258"/>
    <w:rsid w:val="000F5DDE"/>
    <w:rsid w:val="00117FB3"/>
    <w:rsid w:val="00155699"/>
    <w:rsid w:val="001659A8"/>
    <w:rsid w:val="0017082A"/>
    <w:rsid w:val="00190AC8"/>
    <w:rsid w:val="001A16E0"/>
    <w:rsid w:val="001A189D"/>
    <w:rsid w:val="001D5D0A"/>
    <w:rsid w:val="001D6219"/>
    <w:rsid w:val="001E56A1"/>
    <w:rsid w:val="001F66C6"/>
    <w:rsid w:val="00233D08"/>
    <w:rsid w:val="00235623"/>
    <w:rsid w:val="002A003F"/>
    <w:rsid w:val="002A4B04"/>
    <w:rsid w:val="002B6803"/>
    <w:rsid w:val="002B6A04"/>
    <w:rsid w:val="00306FD2"/>
    <w:rsid w:val="00320374"/>
    <w:rsid w:val="00335D8F"/>
    <w:rsid w:val="00341307"/>
    <w:rsid w:val="0034564C"/>
    <w:rsid w:val="003509B3"/>
    <w:rsid w:val="003776E2"/>
    <w:rsid w:val="003A377B"/>
    <w:rsid w:val="003F2A3D"/>
    <w:rsid w:val="003F3A65"/>
    <w:rsid w:val="00402A4F"/>
    <w:rsid w:val="00411FAA"/>
    <w:rsid w:val="00453358"/>
    <w:rsid w:val="00456E3D"/>
    <w:rsid w:val="00476D2D"/>
    <w:rsid w:val="004A5C9A"/>
    <w:rsid w:val="004D1EFE"/>
    <w:rsid w:val="005326F2"/>
    <w:rsid w:val="00545ABD"/>
    <w:rsid w:val="0056577F"/>
    <w:rsid w:val="00567A56"/>
    <w:rsid w:val="00596504"/>
    <w:rsid w:val="005D617E"/>
    <w:rsid w:val="005E55A6"/>
    <w:rsid w:val="005E71DE"/>
    <w:rsid w:val="00600B55"/>
    <w:rsid w:val="00610447"/>
    <w:rsid w:val="006143D5"/>
    <w:rsid w:val="00633BCD"/>
    <w:rsid w:val="00670B59"/>
    <w:rsid w:val="0067348C"/>
    <w:rsid w:val="006A1C06"/>
    <w:rsid w:val="006C4180"/>
    <w:rsid w:val="006D16FD"/>
    <w:rsid w:val="006E521F"/>
    <w:rsid w:val="006F41BB"/>
    <w:rsid w:val="006F49C0"/>
    <w:rsid w:val="007025EF"/>
    <w:rsid w:val="00710EBA"/>
    <w:rsid w:val="00717BF5"/>
    <w:rsid w:val="00721F0D"/>
    <w:rsid w:val="00724B08"/>
    <w:rsid w:val="0073617D"/>
    <w:rsid w:val="007823BC"/>
    <w:rsid w:val="007850E8"/>
    <w:rsid w:val="00787A79"/>
    <w:rsid w:val="007B453F"/>
    <w:rsid w:val="007C02C5"/>
    <w:rsid w:val="007D6985"/>
    <w:rsid w:val="007E4B6B"/>
    <w:rsid w:val="007E4C88"/>
    <w:rsid w:val="007F3E92"/>
    <w:rsid w:val="007F4F03"/>
    <w:rsid w:val="008025C2"/>
    <w:rsid w:val="008710A8"/>
    <w:rsid w:val="008C2776"/>
    <w:rsid w:val="008C73BD"/>
    <w:rsid w:val="008E52BB"/>
    <w:rsid w:val="008F5A45"/>
    <w:rsid w:val="00912546"/>
    <w:rsid w:val="009B1311"/>
    <w:rsid w:val="009B40C4"/>
    <w:rsid w:val="009C4709"/>
    <w:rsid w:val="009D34CE"/>
    <w:rsid w:val="009D7CB8"/>
    <w:rsid w:val="009E0D2E"/>
    <w:rsid w:val="00A00DE0"/>
    <w:rsid w:val="00A1115C"/>
    <w:rsid w:val="00A139CE"/>
    <w:rsid w:val="00A332E9"/>
    <w:rsid w:val="00A52817"/>
    <w:rsid w:val="00A71CC3"/>
    <w:rsid w:val="00A74330"/>
    <w:rsid w:val="00AA4ED3"/>
    <w:rsid w:val="00B072D6"/>
    <w:rsid w:val="00B12A24"/>
    <w:rsid w:val="00B1323A"/>
    <w:rsid w:val="00B16823"/>
    <w:rsid w:val="00B44E61"/>
    <w:rsid w:val="00B527DB"/>
    <w:rsid w:val="00B64977"/>
    <w:rsid w:val="00B76051"/>
    <w:rsid w:val="00BA4305"/>
    <w:rsid w:val="00BB3880"/>
    <w:rsid w:val="00BB4F7C"/>
    <w:rsid w:val="00BE4050"/>
    <w:rsid w:val="00BE5FD5"/>
    <w:rsid w:val="00BF2694"/>
    <w:rsid w:val="00BF418D"/>
    <w:rsid w:val="00C077BA"/>
    <w:rsid w:val="00C53300"/>
    <w:rsid w:val="00C53692"/>
    <w:rsid w:val="00C66AA9"/>
    <w:rsid w:val="00C671C9"/>
    <w:rsid w:val="00CA2F73"/>
    <w:rsid w:val="00CA6137"/>
    <w:rsid w:val="00CB7818"/>
    <w:rsid w:val="00D06DFF"/>
    <w:rsid w:val="00D26E31"/>
    <w:rsid w:val="00D31D6B"/>
    <w:rsid w:val="00D329E5"/>
    <w:rsid w:val="00D723EA"/>
    <w:rsid w:val="00DA07C3"/>
    <w:rsid w:val="00DC02D4"/>
    <w:rsid w:val="00E0039F"/>
    <w:rsid w:val="00E07988"/>
    <w:rsid w:val="00E234DA"/>
    <w:rsid w:val="00E25EAB"/>
    <w:rsid w:val="00E907BC"/>
    <w:rsid w:val="00E95825"/>
    <w:rsid w:val="00ED31E1"/>
    <w:rsid w:val="00EF313C"/>
    <w:rsid w:val="00F03FAB"/>
    <w:rsid w:val="00F2625D"/>
    <w:rsid w:val="00F77FA2"/>
    <w:rsid w:val="00F8109A"/>
    <w:rsid w:val="00F817CA"/>
    <w:rsid w:val="00F85E41"/>
    <w:rsid w:val="00FB45E3"/>
    <w:rsid w:val="00FC608E"/>
    <w:rsid w:val="00FD1D7E"/>
    <w:rsid w:val="00FD2CF1"/>
    <w:rsid w:val="00FE75A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37DB70"/>
  <w15:docId w15:val="{7593C498-AD55-FD41-827A-94FD2F028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venir" w:eastAsia="Avenir" w:hAnsi="Avenir" w:cs="Avenir"/>
        <w:sz w:val="24"/>
        <w:szCs w:val="24"/>
        <w:lang w:val="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5A6"/>
    <w:pPr>
      <w:autoSpaceDE w:val="0"/>
      <w:autoSpaceDN w:val="0"/>
      <w:adjustRightInd w:val="0"/>
      <w:spacing w:before="120" w:after="120"/>
    </w:pPr>
    <w:rPr>
      <w:rFonts w:ascii="Calibri" w:hAnsi="Calibri" w:cs="Calibri"/>
      <w:lang w:val="fr-FR"/>
    </w:rPr>
  </w:style>
  <w:style w:type="paragraph" w:styleId="Titre1">
    <w:name w:val="heading 1"/>
    <w:basedOn w:val="Normal"/>
    <w:next w:val="Normal"/>
    <w:link w:val="Titre1Car"/>
    <w:uiPriority w:val="9"/>
    <w:qFormat/>
    <w:rsid w:val="00EF313C"/>
    <w:pPr>
      <w:numPr>
        <w:numId w:val="2"/>
      </w:numPr>
      <w:spacing w:before="240" w:after="240"/>
      <w:ind w:left="284" w:hanging="284"/>
      <w:jc w:val="both"/>
      <w:outlineLvl w:val="0"/>
    </w:pPr>
    <w:rPr>
      <w:b/>
      <w:bCs/>
      <w:sz w:val="28"/>
      <w:szCs w:val="36"/>
    </w:rPr>
  </w:style>
  <w:style w:type="paragraph" w:styleId="Titre2">
    <w:name w:val="heading 2"/>
    <w:basedOn w:val="Normal"/>
    <w:next w:val="Normal"/>
    <w:link w:val="Titre2Car"/>
    <w:uiPriority w:val="9"/>
    <w:unhideWhenUsed/>
    <w:qFormat/>
    <w:rsid w:val="00EF313C"/>
    <w:pPr>
      <w:numPr>
        <w:ilvl w:val="1"/>
        <w:numId w:val="4"/>
      </w:numPr>
      <w:ind w:left="567" w:hanging="284"/>
      <w:outlineLvl w:val="1"/>
    </w:pPr>
    <w:rPr>
      <w:b/>
    </w:rPr>
  </w:style>
  <w:style w:type="paragraph" w:styleId="Titre3">
    <w:name w:val="heading 3"/>
    <w:basedOn w:val="Normal"/>
    <w:next w:val="Normal"/>
    <w:uiPriority w:val="9"/>
    <w:unhideWhenUsed/>
    <w:qFormat/>
    <w:pPr>
      <w:keepNext/>
      <w:outlineLvl w:val="2"/>
    </w:pPr>
    <w:rPr>
      <w:b/>
      <w:bCs/>
      <w:sz w:val="28"/>
      <w:szCs w:val="28"/>
    </w:rPr>
  </w:style>
  <w:style w:type="paragraph" w:styleId="Titre4">
    <w:name w:val="heading 4"/>
    <w:basedOn w:val="Normal"/>
    <w:next w:val="Normal"/>
    <w:uiPriority w:val="9"/>
    <w:semiHidden/>
    <w:unhideWhenUsed/>
    <w:qFormat/>
    <w:pPr>
      <w:keepNext/>
      <w:outlineLvl w:val="3"/>
    </w:pPr>
    <w:rPr>
      <w:b/>
      <w:bCs/>
    </w:rPr>
  </w:style>
  <w:style w:type="paragraph" w:styleId="Titre5">
    <w:name w:val="heading 5"/>
    <w:basedOn w:val="Normal"/>
    <w:next w:val="Normal"/>
    <w:uiPriority w:val="9"/>
    <w:semiHidden/>
    <w:unhideWhenUsed/>
    <w:qFormat/>
    <w:pPr>
      <w:keepNext/>
      <w:outlineLvl w:val="4"/>
    </w:pPr>
    <w:rPr>
      <w:b/>
      <w:bCs/>
    </w:rPr>
  </w:style>
  <w:style w:type="paragraph" w:styleId="Titre6">
    <w:name w:val="heading 6"/>
    <w:basedOn w:val="Normal"/>
    <w:next w:val="Normal"/>
    <w:uiPriority w:val="9"/>
    <w:semiHidden/>
    <w:unhideWhenUsed/>
    <w:qFormat/>
    <w:pPr>
      <w:keepNext/>
      <w:outlineLvl w:val="5"/>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Titre1"/>
    <w:next w:val="Normal"/>
    <w:uiPriority w:val="10"/>
    <w:qFormat/>
    <w:rsid w:val="001E56A1"/>
    <w:pPr>
      <w:numPr>
        <w:numId w:val="0"/>
      </w:numPr>
    </w:pPr>
    <w:rPr>
      <w:rFonts w:ascii="Open Sans ExtraBold" w:eastAsia="Open Sans ExtraBold" w:hAnsi="Open Sans ExtraBold" w:cs="Open Sans ExtraBold"/>
      <w:b w:val="0"/>
      <w:bCs w:val="0"/>
      <w:color w:val="2F266D"/>
      <w:sz w:val="56"/>
      <w:szCs w:val="5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customStyle="1" w:styleId="Listenumrote">
    <w:name w:val="Liste numérotée"/>
    <w:basedOn w:val="Normal"/>
    <w:uiPriority w:val="1"/>
    <w:qFormat/>
  </w:style>
  <w:style w:type="paragraph" w:customStyle="1" w:styleId="Codeblock">
    <w:name w:val="Codeblock"/>
    <w:basedOn w:val="Normal"/>
    <w:uiPriority w:val="1"/>
    <w:semiHidden/>
    <w:unhideWhenUsed/>
    <w:qFormat/>
    <w:rPr>
      <w:rFonts w:ascii="Menlo Regular" w:eastAsia="Menlo Regular" w:hAnsi="Menlo Regular" w:cs="Menlo Regular"/>
      <w:color w:val="3875D7"/>
    </w:rPr>
  </w:style>
  <w:style w:type="paragraph" w:customStyle="1" w:styleId="Listetirets">
    <w:name w:val="Liste à tirets"/>
    <w:basedOn w:val="Normal"/>
    <w:uiPriority w:val="1"/>
    <w:qFormat/>
  </w:style>
  <w:style w:type="paragraph" w:customStyle="1" w:styleId="Paragraph">
    <w:name w:val="Paragraph"/>
    <w:basedOn w:val="Normal"/>
    <w:uiPriority w:val="1"/>
    <w:qFormat/>
  </w:style>
  <w:style w:type="paragraph" w:customStyle="1" w:styleId="Blockquote">
    <w:name w:val="Blockquote"/>
    <w:basedOn w:val="Normal"/>
    <w:uiPriority w:val="1"/>
    <w:qFormat/>
    <w:rPr>
      <w:i/>
    </w:rPr>
  </w:style>
  <w:style w:type="paragraph" w:customStyle="1" w:styleId="Blocdecommentaire">
    <w:name w:val="Bloc de commentaire"/>
    <w:basedOn w:val="Normal"/>
    <w:uiPriority w:val="1"/>
    <w:semiHidden/>
    <w:unhideWhenUsed/>
    <w:qFormat/>
  </w:style>
  <w:style w:type="paragraph" w:customStyle="1" w:styleId="Blocdecontenubrut">
    <w:name w:val="Bloc de contenu brut"/>
    <w:basedOn w:val="Normal"/>
    <w:uiPriority w:val="1"/>
    <w:semiHidden/>
    <w:unhideWhenUsed/>
    <w:qFormat/>
  </w:style>
  <w:style w:type="paragraph" w:customStyle="1" w:styleId="Sparateur">
    <w:name w:val="Séparateur"/>
    <w:basedOn w:val="Normal"/>
    <w:uiPriority w:val="1"/>
    <w:semiHidden/>
    <w:unhideWhenUsed/>
    <w:qFormat/>
  </w:style>
  <w:style w:type="character" w:customStyle="1" w:styleId="Commentaire1">
    <w:name w:val="Commentaire1"/>
    <w:uiPriority w:val="2"/>
    <w:semiHidden/>
    <w:unhideWhenUsed/>
    <w:qFormat/>
  </w:style>
  <w:style w:type="character" w:styleId="lev">
    <w:name w:val="Strong"/>
    <w:uiPriority w:val="2"/>
    <w:qFormat/>
    <w:rPr>
      <w:rFonts w:ascii="Avenir Next Regular" w:eastAsia="Avenir Next Regular" w:hAnsi="Avenir Next Regular" w:cs="Avenir Next Regular"/>
      <w:b/>
    </w:rPr>
  </w:style>
  <w:style w:type="character" w:customStyle="1" w:styleId="Biffer">
    <w:name w:val="Biffer"/>
    <w:uiPriority w:val="2"/>
    <w:semiHidden/>
    <w:unhideWhenUsed/>
    <w:qFormat/>
  </w:style>
  <w:style w:type="character" w:customStyle="1" w:styleId="Mark">
    <w:name w:val="Mark"/>
    <w:uiPriority w:val="2"/>
    <w:semiHidden/>
    <w:unhideWhenUsed/>
    <w:qFormat/>
  </w:style>
  <w:style w:type="character" w:customStyle="1" w:styleId="Contenubrut">
    <w:name w:val="Contenu brut"/>
    <w:uiPriority w:val="2"/>
    <w:semiHidden/>
    <w:unhideWhenUsed/>
    <w:qFormat/>
  </w:style>
  <w:style w:type="character" w:customStyle="1" w:styleId="Link">
    <w:name w:val="Link"/>
    <w:uiPriority w:val="2"/>
    <w:qFormat/>
    <w:rPr>
      <w:color w:val="3875D7"/>
      <w:u w:val="single" w:color="3875D7"/>
    </w:rPr>
  </w:style>
  <w:style w:type="character" w:customStyle="1" w:styleId="Balise">
    <w:name w:val="Balise"/>
    <w:uiPriority w:val="2"/>
    <w:semiHidden/>
    <w:unhideWhenUsed/>
    <w:qFormat/>
  </w:style>
  <w:style w:type="character" w:styleId="Accentuation">
    <w:name w:val="Emphasis"/>
    <w:uiPriority w:val="2"/>
    <w:qFormat/>
    <w:rPr>
      <w:rFonts w:ascii="Avenir Next Regular" w:eastAsia="Avenir Next Regular" w:hAnsi="Avenir Next Regular" w:cs="Avenir Next Regular"/>
      <w:i/>
    </w:rPr>
  </w:style>
  <w:style w:type="character" w:customStyle="1" w:styleId="InlineCode">
    <w:name w:val="Inline Code"/>
    <w:uiPriority w:val="2"/>
    <w:semiHidden/>
    <w:unhideWhenUsed/>
    <w:qFormat/>
    <w:rPr>
      <w:rFonts w:ascii="Menlo Regular" w:eastAsia="Menlo Regular" w:hAnsi="Menlo Regular" w:cs="Menlo Regular"/>
    </w:rPr>
  </w:style>
  <w:style w:type="character" w:customStyle="1" w:styleId="Annotation">
    <w:name w:val="Annotation"/>
    <w:uiPriority w:val="2"/>
    <w:semiHidden/>
    <w:unhideWhenUsed/>
    <w:qFormat/>
  </w:style>
  <w:style w:type="character" w:customStyle="1" w:styleId="InlineCite">
    <w:name w:val="Inline Cite"/>
    <w:uiPriority w:val="2"/>
    <w:semiHidden/>
    <w:unhideWhenUsed/>
    <w:qFormat/>
    <w:rPr>
      <w:rFonts w:ascii="Avenir Next Regular" w:eastAsia="Avenir Next Regular" w:hAnsi="Avenir Next Regular" w:cs="Avenir Next Regular"/>
      <w:i/>
    </w:rPr>
  </w:style>
  <w:style w:type="character" w:styleId="Lienhypertexte">
    <w:name w:val="Hyperlink"/>
    <w:basedOn w:val="Policepardfaut"/>
    <w:uiPriority w:val="99"/>
    <w:unhideWhenUsed/>
    <w:rsid w:val="00CC3F47"/>
    <w:rPr>
      <w:color w:val="0000FF"/>
      <w:u w:val="single"/>
    </w:rPr>
  </w:style>
  <w:style w:type="table" w:customStyle="1" w:styleId="a">
    <w:basedOn w:val="TableNormal1"/>
    <w:tblPr>
      <w:tblStyleRowBandSize w:val="1"/>
      <w:tblStyleColBandSize w:val="1"/>
      <w:tblCellMar>
        <w:top w:w="0" w:type="dxa"/>
        <w:left w:w="10" w:type="dxa"/>
        <w:bottom w:w="0" w:type="dxa"/>
        <w:right w:w="10" w:type="dxa"/>
      </w:tblCellMar>
    </w:tblPr>
  </w:style>
  <w:style w:type="paragraph" w:styleId="Sous-titre">
    <w:name w:val="Subtitle"/>
    <w:basedOn w:val="Titre2"/>
    <w:next w:val="Normal"/>
    <w:link w:val="Sous-titreCar"/>
    <w:uiPriority w:val="11"/>
    <w:qFormat/>
    <w:rsid w:val="007F4F03"/>
    <w:pPr>
      <w:numPr>
        <w:ilvl w:val="0"/>
      </w:numPr>
      <w:pBdr>
        <w:top w:val="nil"/>
        <w:left w:val="nil"/>
        <w:bottom w:val="nil"/>
        <w:right w:val="nil"/>
        <w:between w:val="nil"/>
      </w:pBdr>
    </w:pPr>
    <w:rPr>
      <w:b w:val="0"/>
      <w:bCs/>
    </w:rPr>
  </w:style>
  <w:style w:type="paragraph" w:styleId="En-tte">
    <w:name w:val="header"/>
    <w:basedOn w:val="Normal"/>
    <w:link w:val="En-tteCar"/>
    <w:uiPriority w:val="99"/>
    <w:unhideWhenUsed/>
    <w:rsid w:val="009D7CB8"/>
    <w:pPr>
      <w:tabs>
        <w:tab w:val="center" w:pos="4536"/>
        <w:tab w:val="right" w:pos="9072"/>
      </w:tabs>
    </w:pPr>
  </w:style>
  <w:style w:type="character" w:customStyle="1" w:styleId="En-tteCar">
    <w:name w:val="En-tête Car"/>
    <w:basedOn w:val="Policepardfaut"/>
    <w:link w:val="En-tte"/>
    <w:uiPriority w:val="99"/>
    <w:rsid w:val="009D7CB8"/>
  </w:style>
  <w:style w:type="paragraph" w:styleId="Pieddepage">
    <w:name w:val="footer"/>
    <w:basedOn w:val="Normal"/>
    <w:link w:val="PieddepageCar"/>
    <w:uiPriority w:val="99"/>
    <w:unhideWhenUsed/>
    <w:rsid w:val="009D7CB8"/>
    <w:pPr>
      <w:tabs>
        <w:tab w:val="center" w:pos="4536"/>
        <w:tab w:val="right" w:pos="9072"/>
      </w:tabs>
    </w:pPr>
  </w:style>
  <w:style w:type="character" w:customStyle="1" w:styleId="PieddepageCar">
    <w:name w:val="Pied de page Car"/>
    <w:basedOn w:val="Policepardfaut"/>
    <w:link w:val="Pieddepage"/>
    <w:uiPriority w:val="99"/>
    <w:rsid w:val="009D7CB8"/>
  </w:style>
  <w:style w:type="paragraph" w:styleId="Paragraphedeliste">
    <w:name w:val="List Paragraph"/>
    <w:basedOn w:val="Normal"/>
    <w:next w:val="Normal"/>
    <w:uiPriority w:val="34"/>
    <w:qFormat/>
    <w:rsid w:val="00C077BA"/>
    <w:pPr>
      <w:numPr>
        <w:ilvl w:val="8"/>
        <w:numId w:val="1"/>
      </w:numPr>
      <w:contextualSpacing/>
    </w:pPr>
  </w:style>
  <w:style w:type="character" w:customStyle="1" w:styleId="Sous-titreCar">
    <w:name w:val="Sous-titre Car"/>
    <w:basedOn w:val="Policepardfaut"/>
    <w:link w:val="Sous-titre"/>
    <w:uiPriority w:val="11"/>
    <w:rsid w:val="007F4F03"/>
    <w:rPr>
      <w:rFonts w:ascii="Calibri" w:hAnsi="Calibri" w:cs="Calibri"/>
      <w:bCs/>
      <w:lang w:val="fr-FR"/>
    </w:rPr>
  </w:style>
  <w:style w:type="paragraph" w:styleId="Sansinterligne">
    <w:name w:val="No Spacing"/>
    <w:aliases w:val="Citation/illustration"/>
    <w:uiPriority w:val="1"/>
    <w:qFormat/>
    <w:rsid w:val="00E0039F"/>
    <w:pPr>
      <w:spacing w:before="200" w:after="200"/>
      <w:ind w:left="567" w:right="567"/>
      <w:jc w:val="both"/>
    </w:pPr>
    <w:rPr>
      <w:rFonts w:ascii="Times New Roman" w:eastAsia="Times New Roman" w:hAnsi="Times New Roman" w:cstheme="minorBidi"/>
      <w:color w:val="595959" w:themeColor="text1" w:themeTint="A6"/>
      <w:kern w:val="2"/>
      <w:lang w:val="fr-FR" w:eastAsia="en-US"/>
      <w14:ligatures w14:val="standardContextual"/>
    </w:rPr>
  </w:style>
  <w:style w:type="paragraph" w:customStyle="1" w:styleId="Standard">
    <w:name w:val="Standard"/>
    <w:rsid w:val="00E0039F"/>
    <w:pPr>
      <w:suppressAutoHyphens/>
      <w:autoSpaceDN w:val="0"/>
      <w:spacing w:after="160" w:line="251" w:lineRule="auto"/>
      <w:jc w:val="both"/>
      <w:textAlignment w:val="baseline"/>
    </w:pPr>
    <w:rPr>
      <w:rFonts w:ascii="Times New Roman" w:eastAsia="F" w:hAnsi="Times New Roman" w:cs="F"/>
      <w:sz w:val="23"/>
      <w:szCs w:val="22"/>
      <w:lang w:val="fr-CH" w:eastAsia="en-US" w:bidi="he-IL"/>
    </w:rPr>
  </w:style>
  <w:style w:type="paragraph" w:styleId="Notedebasdepage">
    <w:name w:val="footnote text"/>
    <w:basedOn w:val="Normal"/>
    <w:link w:val="NotedebasdepageCar"/>
    <w:uiPriority w:val="99"/>
    <w:semiHidden/>
    <w:unhideWhenUsed/>
    <w:rsid w:val="00E0039F"/>
    <w:pPr>
      <w:jc w:val="both"/>
    </w:pPr>
    <w:rPr>
      <w:rFonts w:ascii="Times New Roman" w:eastAsia="Times New Roman" w:hAnsi="Times New Roman" w:cs="Times New Roman"/>
      <w:kern w:val="2"/>
      <w:sz w:val="20"/>
      <w:szCs w:val="20"/>
      <w14:ligatures w14:val="standardContextual"/>
    </w:rPr>
  </w:style>
  <w:style w:type="character" w:customStyle="1" w:styleId="NotedebasdepageCar">
    <w:name w:val="Note de bas de page Car"/>
    <w:basedOn w:val="Policepardfaut"/>
    <w:link w:val="Notedebasdepage"/>
    <w:uiPriority w:val="99"/>
    <w:semiHidden/>
    <w:rsid w:val="00E0039F"/>
    <w:rPr>
      <w:rFonts w:ascii="Times New Roman" w:eastAsia="Times New Roman" w:hAnsi="Times New Roman" w:cs="Times New Roman"/>
      <w:kern w:val="2"/>
      <w:sz w:val="20"/>
      <w:szCs w:val="20"/>
      <w:lang w:val="fr-FR"/>
      <w14:ligatures w14:val="standardContextual"/>
    </w:rPr>
  </w:style>
  <w:style w:type="character" w:styleId="Appelnotedebasdep">
    <w:name w:val="footnote reference"/>
    <w:basedOn w:val="Policepardfaut"/>
    <w:uiPriority w:val="99"/>
    <w:semiHidden/>
    <w:unhideWhenUsed/>
    <w:rsid w:val="00E0039F"/>
    <w:rPr>
      <w:vertAlign w:val="superscript"/>
    </w:rPr>
  </w:style>
  <w:style w:type="character" w:customStyle="1" w:styleId="verset">
    <w:name w:val="verset"/>
    <w:basedOn w:val="Policepardfaut"/>
    <w:rsid w:val="00E0039F"/>
  </w:style>
  <w:style w:type="character" w:styleId="Mentionnonrsolue">
    <w:name w:val="Unresolved Mention"/>
    <w:basedOn w:val="Policepardfaut"/>
    <w:uiPriority w:val="99"/>
    <w:semiHidden/>
    <w:unhideWhenUsed/>
    <w:rsid w:val="000D4258"/>
    <w:rPr>
      <w:color w:val="605E5C"/>
      <w:shd w:val="clear" w:color="auto" w:fill="E1DFDD"/>
    </w:rPr>
  </w:style>
  <w:style w:type="character" w:styleId="Lienhypertextesuivivisit">
    <w:name w:val="FollowedHyperlink"/>
    <w:basedOn w:val="Policepardfaut"/>
    <w:uiPriority w:val="99"/>
    <w:semiHidden/>
    <w:unhideWhenUsed/>
    <w:rsid w:val="0034564C"/>
    <w:rPr>
      <w:color w:val="96607D" w:themeColor="followedHyperlink"/>
      <w:u w:val="single"/>
    </w:rPr>
  </w:style>
  <w:style w:type="character" w:customStyle="1" w:styleId="apple-converted-space">
    <w:name w:val="apple-converted-space"/>
    <w:basedOn w:val="Policepardfaut"/>
    <w:rsid w:val="00BB4F7C"/>
  </w:style>
  <w:style w:type="character" w:customStyle="1" w:styleId="num">
    <w:name w:val="num"/>
    <w:basedOn w:val="Policepardfaut"/>
    <w:rsid w:val="008C73BD"/>
  </w:style>
  <w:style w:type="character" w:styleId="Accentuationlgre">
    <w:name w:val="Subtle Emphasis"/>
    <w:basedOn w:val="Policepardfaut"/>
    <w:uiPriority w:val="19"/>
    <w:qFormat/>
    <w:rsid w:val="008C73BD"/>
    <w:rPr>
      <w:i/>
      <w:iCs/>
      <w:color w:val="404040" w:themeColor="text1" w:themeTint="BF"/>
    </w:rPr>
  </w:style>
  <w:style w:type="character" w:customStyle="1" w:styleId="Titre1Car">
    <w:name w:val="Titre 1 Car"/>
    <w:basedOn w:val="Policepardfaut"/>
    <w:link w:val="Titre1"/>
    <w:uiPriority w:val="9"/>
    <w:rsid w:val="00EF313C"/>
    <w:rPr>
      <w:rFonts w:ascii="Calibri" w:hAnsi="Calibri" w:cs="Calibri"/>
      <w:b/>
      <w:bCs/>
      <w:sz w:val="28"/>
      <w:szCs w:val="36"/>
      <w:lang w:val="fr-FR"/>
    </w:rPr>
  </w:style>
  <w:style w:type="character" w:customStyle="1" w:styleId="Titre2Car">
    <w:name w:val="Titre 2 Car"/>
    <w:basedOn w:val="Policepardfaut"/>
    <w:link w:val="Titre2"/>
    <w:uiPriority w:val="9"/>
    <w:rsid w:val="00EF313C"/>
    <w:rPr>
      <w:rFonts w:ascii="Calibri" w:hAnsi="Calibri" w:cs="Calibri"/>
      <w:b/>
      <w:lang w:val="fr-FR"/>
    </w:rPr>
  </w:style>
  <w:style w:type="paragraph" w:styleId="Citation">
    <w:name w:val="Quote"/>
    <w:basedOn w:val="Normal"/>
    <w:next w:val="Normal"/>
    <w:link w:val="CitationCar"/>
    <w:uiPriority w:val="29"/>
    <w:qFormat/>
    <w:rsid w:val="00341307"/>
    <w:pPr>
      <w:ind w:left="567" w:right="561"/>
      <w:jc w:val="both"/>
    </w:pPr>
    <w:rPr>
      <w:rFonts w:eastAsia="Open Sans" w:cs="Open Sans"/>
      <w:sz w:val="22"/>
      <w:szCs w:val="21"/>
    </w:rPr>
  </w:style>
  <w:style w:type="character" w:customStyle="1" w:styleId="CitationCar">
    <w:name w:val="Citation Car"/>
    <w:basedOn w:val="Policepardfaut"/>
    <w:link w:val="Citation"/>
    <w:uiPriority w:val="29"/>
    <w:rsid w:val="00341307"/>
    <w:rPr>
      <w:rFonts w:ascii="Calibri" w:eastAsia="Open Sans" w:hAnsi="Calibri" w:cs="Open Sans"/>
      <w:sz w:val="22"/>
      <w:szCs w:val="21"/>
      <w:lang w:val="fr-FR"/>
    </w:rPr>
  </w:style>
  <w:style w:type="paragraph" w:customStyle="1" w:styleId="Questions">
    <w:name w:val="Questions"/>
    <w:basedOn w:val="Normal"/>
    <w:next w:val="Normal"/>
    <w:qFormat/>
    <w:rsid w:val="00C077BA"/>
    <w:rPr>
      <w:i/>
      <w:iCs/>
    </w:rPr>
  </w:style>
  <w:style w:type="paragraph" w:customStyle="1" w:styleId="Conclusion">
    <w:name w:val="Conclusion"/>
    <w:basedOn w:val="Sous-titre"/>
    <w:next w:val="Normal"/>
    <w:qFormat/>
    <w:rsid w:val="007F4F03"/>
    <w:pPr>
      <w:numPr>
        <w:numId w:val="1"/>
      </w:numPr>
      <w:pBdr>
        <w:top w:val="none" w:sz="0" w:space="0" w:color="auto"/>
        <w:left w:val="none" w:sz="0" w:space="0" w:color="auto"/>
        <w:bottom w:val="none" w:sz="0" w:space="0" w:color="auto"/>
        <w:right w:val="none" w:sz="0" w:space="0" w:color="auto"/>
        <w:between w:val="none" w:sz="0" w:space="0" w:color="auto"/>
      </w:pBdr>
    </w:pPr>
    <w:rPr>
      <w:bCs w:val="0"/>
    </w:rPr>
  </w:style>
  <w:style w:type="paragraph" w:customStyle="1" w:styleId="Exercice">
    <w:name w:val="Exercice"/>
    <w:basedOn w:val="Normal"/>
    <w:next w:val="Normal"/>
    <w:qFormat/>
    <w:rsid w:val="00B527DB"/>
    <w:rPr>
      <w:rFonts w:eastAsia="Open Sans" w:cs="Open Sans"/>
      <w:color w:val="666666"/>
    </w:rPr>
  </w:style>
  <w:style w:type="paragraph" w:customStyle="1" w:styleId="Rfrence">
    <w:name w:val="Référence"/>
    <w:basedOn w:val="Normal"/>
    <w:next w:val="Citation"/>
    <w:qFormat/>
    <w:rsid w:val="00341307"/>
    <w:rPr>
      <w:sz w:val="20"/>
      <w:szCs w:val="20"/>
    </w:rPr>
  </w:style>
  <w:style w:type="numbering" w:customStyle="1" w:styleId="Listeactuelle1">
    <w:name w:val="Liste actuelle1"/>
    <w:uiPriority w:val="99"/>
    <w:rsid w:val="007F4F03"/>
    <w:pPr>
      <w:numPr>
        <w:numId w:val="3"/>
      </w:numPr>
    </w:pPr>
  </w:style>
  <w:style w:type="character" w:customStyle="1" w:styleId="Lien">
    <w:name w:val="Lien"/>
    <w:uiPriority w:val="2"/>
    <w:qFormat/>
    <w:rsid w:val="00BF2694"/>
    <w:rPr>
      <w:rFonts w:ascii="Georgia" w:eastAsia="Georgia" w:hAnsi="Georgia" w:cs="Georgia"/>
      <w:b/>
      <w:color w:val="B9958D"/>
      <w:u w:val="single" w:color="B9958D"/>
    </w:rPr>
  </w:style>
  <w:style w:type="character" w:customStyle="1" w:styleId="Emphase">
    <w:name w:val="Emphase"/>
    <w:uiPriority w:val="2"/>
    <w:qFormat/>
    <w:rsid w:val="005D617E"/>
    <w:rPr>
      <w:rFonts w:ascii="Georgia" w:eastAsia="Georgia" w:hAnsi="Georgia" w:cs="Georgia"/>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academie.toutpoursagloire.com/courses/take/royaumedeDieu/multimedia/75531124-introduction" TargetMode="External"/><Relationship Id="rId18" Type="http://schemas.openxmlformats.org/officeDocument/2006/relationships/hyperlink" Target="https://academie.toutpoursagloire.com/courses/take/eglise-locale-conference/" TargetMode="External"/><Relationship Id="rId3" Type="http://schemas.openxmlformats.org/officeDocument/2006/relationships/numbering" Target="numbering.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hyperlink" Target="https://academie.toutpoursagloire.com/courses/take/lepeuplededieu/multimedia/75530325-introduction" TargetMode="External"/><Relationship Id="rId17" Type="http://schemas.openxmlformats.org/officeDocument/2006/relationships/hyperlink" Target="https://academie.toutpoursagloire.com/courses/take/eglise-mode-emploi/lessons/72883461-introduction" TargetMode="External"/><Relationship Id="rId2" Type="http://schemas.openxmlformats.org/officeDocument/2006/relationships/customXml" Target="../customXml/item2.xml"/><Relationship Id="rId16" Type="http://schemas.openxmlformats.org/officeDocument/2006/relationships/hyperlink" Target="https://academie.toutpoursagloire.com/courses/take/m&#233;taphoresdel'&#201;glise2/" TargetMode="External"/><Relationship Id="rId20" Type="http://schemas.openxmlformats.org/officeDocument/2006/relationships/hyperlink" Target="https://academie.toutpoursagloire.com/courses/take/eglise/"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cademie.toutpoursagloire.com/courses/take/Egliseuniverselle/downloads/75699261-notes-pour-suivre-le-cours"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academie.toutpoursagloire.com/courses/take/m&#233;taphoresdel'&#201;glise1/" TargetMode="External"/><Relationship Id="rId23" Type="http://schemas.openxmlformats.org/officeDocument/2006/relationships/fontTable" Target="fontTable.xml"/><Relationship Id="rId10" Type="http://schemas.openxmlformats.org/officeDocument/2006/relationships/hyperlink" Target="https://academie.toutpoursagloire.com/courses/take/Lesanciens/multimedia/77838145-introduction" TargetMode="External"/><Relationship Id="rId19" Type="http://schemas.openxmlformats.org/officeDocument/2006/relationships/hyperlink" Target="https://academie.toutpoursagloire.com/courses/take/autorie-eglise-locale/" TargetMode="External"/><Relationship Id="rId4" Type="http://schemas.openxmlformats.org/officeDocument/2006/relationships/styles" Target="styles.xml"/><Relationship Id="rId9" Type="http://schemas.openxmlformats.org/officeDocument/2006/relationships/hyperlink" Target="https://academie.toutpoursagloire.com/courses/take/Naturedel'Egliselocale/multimedia/77837853-1-la-nature-de-l-eglise-locale" TargetMode="External"/><Relationship Id="rId14" Type="http://schemas.openxmlformats.org/officeDocument/2006/relationships/hyperlink" Target="https://academie.toutpoursagloire.com/courses/take/missiondel'&#201;glise/" TargetMode="External"/><Relationship Id="rId22"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1Ps3zcIMQbwheFFaUZ3+i/FmvA==">CgMxLjA4AHIhMU9xRlA3UjQydzFDdFlfRGkxZXBCQ0lYeGdxUExlWUJH</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015A584-C56B-D646-9D71-2A77028BB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Pages>
  <Words>769</Words>
  <Characters>4231</Characters>
  <Application>Microsoft Office Word</Application>
  <DocSecurity>0</DocSecurity>
  <Lines>35</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Séphora Kalousek</cp:lastModifiedBy>
  <cp:revision>4</cp:revision>
  <cp:lastPrinted>2026-09-01T11:04:00Z</cp:lastPrinted>
  <dcterms:created xsi:type="dcterms:W3CDTF">2026-09-01T12:45:00Z</dcterms:created>
  <dcterms:modified xsi:type="dcterms:W3CDTF">2026-09-01T13:47:00Z</dcterms:modified>
</cp:coreProperties>
</file>