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sz w:val="42"/>
          <w:szCs w:val="42"/>
        </w:rPr>
      </w:pPr>
      <w:r>
        <w:rPr>
          <w:rFonts w:ascii="Open Sans ExtraBold" w:eastAsia="Open Sans ExtraBold" w:hAnsi="Open Sans ExtraBold" w:cs="Open Sans ExtraBold"/>
          <w:sz w:val="42"/>
          <w:szCs w:val="42"/>
        </w:rPr>
        <w:t>1H POUR COMPRENDRE  LA PERSONNE DU SAINT-ESPRIT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000000"/>
          <w:sz w:val="42"/>
          <w:szCs w:val="42"/>
        </w:rPr>
        <w:t>Introduction</w:t>
      </w:r>
    </w:p>
    <w:p w:rsidR="00D30340" w:rsidRDefault="00000000">
      <w:pPr>
        <w:spacing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Idées clés 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  <w:r>
        <w:rPr>
          <w:rFonts w:ascii="Open Sans" w:eastAsia="Open Sans" w:hAnsi="Open Sans" w:cs="Open Sans"/>
          <w:b/>
          <w:bCs/>
          <w:sz w:val="42"/>
          <w:szCs w:val="42"/>
        </w:rPr>
        <w:t>I. Le Saint-Esprit est une personne</w:t>
      </w: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Actions du Saint-Esprit 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Qu’est-ce que le Saint-Esprit 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color w:val="999999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999999"/>
          <w:sz w:val="24"/>
          <w:szCs w:val="24"/>
        </w:rPr>
        <w:t xml:space="preserve">Exercice : </w:t>
      </w:r>
    </w:p>
    <w:p w:rsidR="00D30340" w:rsidRDefault="00000000">
      <w:pPr>
        <w:numPr>
          <w:ilvl w:val="0"/>
          <w:numId w:val="1"/>
        </w:numPr>
        <w:spacing w:before="240" w:after="420" w:line="276" w:lineRule="auto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999999"/>
          <w:sz w:val="24"/>
          <w:szCs w:val="24"/>
        </w:rPr>
        <w:t>Comment est-ce que vous expliqueriez à un témoin de Jéhovah que le Saint-Esprit est une personne, et non pas une force impersonnelle ?</w:t>
      </w:r>
      <w:r>
        <w:rPr>
          <w:rFonts w:ascii="Open Sans" w:eastAsia="Open Sans" w:hAnsi="Open Sans" w:cs="Open Sans"/>
          <w:color w:val="8D1281"/>
          <w:sz w:val="24"/>
          <w:szCs w:val="24"/>
        </w:rPr>
        <w:t xml:space="preserve">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sz w:val="42"/>
          <w:szCs w:val="42"/>
        </w:rPr>
        <w:lastRenderedPageBreak/>
        <w:t>II. Le Saint-Esprit est Dieu</w:t>
      </w:r>
    </w:p>
    <w:p w:rsidR="00D30340" w:rsidRDefault="00D30340">
      <w:pPr>
        <w:spacing w:after="100" w:line="276" w:lineRule="auto"/>
        <w:rPr>
          <w:rFonts w:ascii="Open Sans" w:eastAsia="Open Sans" w:hAnsi="Open Sans" w:cs="Open Sans"/>
          <w:sz w:val="22"/>
          <w:szCs w:val="22"/>
        </w:rPr>
      </w:pPr>
    </w:p>
    <w:p w:rsidR="00D30340" w:rsidRDefault="00000000">
      <w:pPr>
        <w:spacing w:after="100" w:line="276" w:lineRule="auto"/>
        <w:rPr>
          <w:rFonts w:ascii="Open Sans" w:eastAsia="Open Sans" w:hAnsi="Open Sans" w:cs="Open Sans"/>
          <w:b/>
          <w:bCs/>
          <w:sz w:val="22"/>
          <w:szCs w:val="22"/>
        </w:rPr>
      </w:pPr>
      <w:r>
        <w:rPr>
          <w:rFonts w:ascii="Open Sans" w:eastAsia="Open Sans" w:hAnsi="Open Sans" w:cs="Open Sans"/>
          <w:b/>
          <w:bCs/>
          <w:sz w:val="22"/>
          <w:szCs w:val="22"/>
        </w:rPr>
        <w:t>Vers quelle conclusion la Bible nous mène quand on prend en compte ce qui est dit du Saint-Esprit ?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00000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1. Les affirmations directes</w:t>
      </w:r>
    </w:p>
    <w:p w:rsidR="00D30340" w:rsidRDefault="00D3034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2. Les attributs divins</w:t>
      </w: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3. Les listes trinitaires (ou « triades » ?)</w:t>
      </w: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4. Les liens avec l’Ancien Testament</w:t>
      </w: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5. Réfutation</w:t>
      </w:r>
    </w:p>
    <w:p w:rsidR="00D30340" w:rsidRDefault="00D30340">
      <w:pPr>
        <w:spacing w:line="276" w:lineRule="auto"/>
        <w:rPr>
          <w:rFonts w:ascii="Open Sans" w:eastAsia="Open Sans" w:hAnsi="Open Sans" w:cs="Open Sans"/>
          <w:b/>
          <w:bCs/>
          <w:sz w:val="21"/>
          <w:szCs w:val="21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737373"/>
          <w:sz w:val="28"/>
          <w:szCs w:val="28"/>
        </w:rPr>
        <w:t>Exercice</w:t>
      </w:r>
    </w:p>
    <w:p w:rsidR="00D30340" w:rsidRDefault="00000000">
      <w:pPr>
        <w:numPr>
          <w:ilvl w:val="0"/>
          <w:numId w:val="3"/>
        </w:numPr>
        <w:spacing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color w:val="737373"/>
          <w:sz w:val="24"/>
          <w:szCs w:val="24"/>
        </w:rPr>
        <w:t>Comment expliquer la divinité du Saint-Esprit à un ami qui n’y croit pas ? Pourquoi c’est une vérité essentielle ? Qu’est-ce qui est en jeu ?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sz w:val="42"/>
          <w:szCs w:val="42"/>
        </w:rPr>
        <w:lastRenderedPageBreak/>
        <w:t>III. Le Saint-Esprit et la Trinité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1. Père, Fils, Saint-Esprit : un et trois ? La question des distinctions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Fausses pistes 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00000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2. Ce que cela signifie pour le Saint-Esprit : il procède du Père et du Fils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sz w:val="42"/>
          <w:szCs w:val="42"/>
        </w:rPr>
        <w:t>IV. Les implications</w:t>
      </w:r>
    </w:p>
    <w:p w:rsidR="00D30340" w:rsidRDefault="0000000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1. Le Saint-Esprit ne peut pas être détaché du Père et du Fils</w:t>
      </w:r>
    </w:p>
    <w:p w:rsidR="00D30340" w:rsidRDefault="00D3034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D3034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2. Le mode d’être du Saint-Esprit illumine son mode d’action</w:t>
      </w:r>
    </w:p>
    <w:p w:rsidR="00D30340" w:rsidRDefault="00D3034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Son rôle 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sz w:val="24"/>
          <w:szCs w:val="24"/>
        </w:rPr>
      </w:pPr>
    </w:p>
    <w:p w:rsidR="00D30340" w:rsidRDefault="00000000">
      <w:pPr>
        <w:spacing w:after="160" w:line="276" w:lineRule="auto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3. Peut-on prier le Saint-Esprit ?</w:t>
      </w:r>
    </w:p>
    <w:p w:rsidR="00D30340" w:rsidRDefault="00000000">
      <w:pPr>
        <w:spacing w:line="336" w:lineRule="auto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>3 réfl</w:t>
      </w:r>
      <w:r w:rsidR="00352C1E">
        <w:rPr>
          <w:rFonts w:ascii="Open Sans" w:eastAsia="Open Sans" w:hAnsi="Open Sans" w:cs="Open Sans"/>
          <w:sz w:val="22"/>
          <w:szCs w:val="22"/>
        </w:rPr>
        <w:t>e</w:t>
      </w:r>
      <w:r>
        <w:rPr>
          <w:rFonts w:ascii="Open Sans" w:eastAsia="Open Sans" w:hAnsi="Open Sans" w:cs="Open Sans"/>
          <w:sz w:val="22"/>
          <w:szCs w:val="22"/>
        </w:rPr>
        <w:t>xions</w:t>
      </w:r>
      <w:r w:rsidR="00352C1E">
        <w:rPr>
          <w:rFonts w:ascii="Open Sans" w:eastAsia="Open Sans" w:hAnsi="Open Sans" w:cs="Open Sans"/>
          <w:sz w:val="22"/>
          <w:szCs w:val="22"/>
        </w:rPr>
        <w:t xml:space="preserve"> </w:t>
      </w:r>
      <w:r>
        <w:rPr>
          <w:rFonts w:ascii="Open Sans" w:eastAsia="Open Sans" w:hAnsi="Open Sans" w:cs="Open Sans"/>
          <w:sz w:val="22"/>
          <w:szCs w:val="22"/>
        </w:rPr>
        <w:t xml:space="preserve">: 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  <w:r>
        <w:rPr>
          <w:rFonts w:ascii="Open Sans" w:eastAsia="Open Sans" w:hAnsi="Open Sans" w:cs="Open Sans"/>
          <w:b/>
          <w:bCs/>
          <w:sz w:val="42"/>
          <w:szCs w:val="42"/>
        </w:rPr>
        <w:lastRenderedPageBreak/>
        <w:t>Conclusion</w:t>
      </w: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</w:p>
    <w:p w:rsidR="00D30340" w:rsidRDefault="00D30340">
      <w:pPr>
        <w:spacing w:before="120" w:after="120" w:line="336" w:lineRule="auto"/>
        <w:rPr>
          <w:rFonts w:ascii="Open Sans" w:eastAsia="Open Sans" w:hAnsi="Open Sans" w:cs="Open Sans"/>
          <w:b/>
          <w:bCs/>
          <w:sz w:val="42"/>
          <w:szCs w:val="42"/>
        </w:rPr>
      </w:pPr>
    </w:p>
    <w:p w:rsidR="00D30340" w:rsidRDefault="00000000">
      <w:pPr>
        <w:spacing w:before="120" w:after="120" w:line="336" w:lineRule="auto"/>
        <w:rPr>
          <w:rFonts w:ascii="Open Sans" w:eastAsia="Open Sans" w:hAnsi="Open Sans" w:cs="Open Sans"/>
          <w:b/>
          <w:bCs/>
          <w:sz w:val="15"/>
          <w:szCs w:val="15"/>
        </w:rPr>
      </w:pPr>
      <w:r>
        <w:rPr>
          <w:rFonts w:ascii="Open Sans" w:eastAsia="Open Sans" w:hAnsi="Open Sans" w:cs="Open Sans"/>
          <w:b/>
          <w:bCs/>
          <w:color w:val="000000"/>
          <w:sz w:val="28"/>
          <w:szCs w:val="28"/>
        </w:rPr>
        <w:t>Ressources</w:t>
      </w:r>
    </w:p>
    <w:p w:rsidR="00D30340" w:rsidRPr="00352C1E" w:rsidRDefault="00480A59" w:rsidP="00352C1E">
      <w:pPr>
        <w:numPr>
          <w:ilvl w:val="0"/>
          <w:numId w:val="2"/>
        </w:numPr>
        <w:spacing w:after="340" w:line="276" w:lineRule="auto"/>
        <w:rPr>
          <w:rFonts w:ascii="Open Sans" w:eastAsia="Open Sans" w:hAnsi="Open Sans" w:cs="Open Sans"/>
          <w:sz w:val="24"/>
          <w:szCs w:val="24"/>
        </w:rPr>
      </w:pPr>
      <w:r w:rsidRPr="00480A59">
        <w:rPr>
          <w:rFonts w:ascii="Open Sans" w:eastAsia="Open Sans" w:hAnsi="Open Sans" w:cs="Open Sans"/>
          <w:sz w:val="24"/>
          <w:szCs w:val="24"/>
        </w:rPr>
        <w:t>« </w:t>
      </w:r>
      <w:hyperlink r:id="rId8" w:history="1">
        <w:r w:rsidR="00352C1E" w:rsidRPr="00352C1E">
          <w:rPr>
            <w:rStyle w:val="Lienhypertexte"/>
            <w:rFonts w:ascii="Open Sans" w:eastAsia="Open Sans" w:hAnsi="Open Sans" w:cs="Open Sans"/>
            <w:color w:val="0432FF"/>
            <w:sz w:val="24"/>
            <w:szCs w:val="24"/>
          </w:rPr>
          <w:t>Dieu le Saint-Espr</w:t>
        </w:r>
        <w:r w:rsidR="00352C1E" w:rsidRPr="00352C1E">
          <w:rPr>
            <w:rStyle w:val="Lienhypertexte"/>
            <w:rFonts w:ascii="Open Sans" w:eastAsia="Open Sans" w:hAnsi="Open Sans" w:cs="Open Sans"/>
            <w:color w:val="0432FF"/>
            <w:sz w:val="24"/>
            <w:szCs w:val="24"/>
          </w:rPr>
          <w:t>i</w:t>
        </w:r>
        <w:r w:rsidR="00352C1E" w:rsidRPr="00352C1E">
          <w:rPr>
            <w:rStyle w:val="Lienhypertexte"/>
            <w:rFonts w:ascii="Open Sans" w:eastAsia="Open Sans" w:hAnsi="Open Sans" w:cs="Open Sans"/>
            <w:color w:val="0432FF"/>
            <w:sz w:val="24"/>
            <w:szCs w:val="24"/>
          </w:rPr>
          <w:t>t</w:t>
        </w:r>
      </w:hyperlink>
      <w:r>
        <w:rPr>
          <w:rFonts w:ascii="Open Sans" w:eastAsia="Open Sans" w:hAnsi="Open Sans" w:cs="Open Sans"/>
          <w:color w:val="0432FF"/>
          <w:sz w:val="24"/>
          <w:szCs w:val="24"/>
        </w:rPr>
        <w:t> </w:t>
      </w:r>
      <w:r w:rsidRPr="00480A59">
        <w:rPr>
          <w:rFonts w:ascii="Open Sans" w:eastAsia="Open Sans" w:hAnsi="Open Sans" w:cs="Open Sans"/>
          <w:sz w:val="24"/>
          <w:szCs w:val="24"/>
        </w:rPr>
        <w:t>»</w:t>
      </w:r>
      <w:r w:rsidR="00352C1E" w:rsidRPr="00480A59">
        <w:rPr>
          <w:rFonts w:ascii="Open Sans" w:eastAsia="Open Sans" w:hAnsi="Open Sans" w:cs="Open Sans"/>
          <w:sz w:val="24"/>
          <w:szCs w:val="24"/>
        </w:rPr>
        <w:t xml:space="preserve">, Robert </w:t>
      </w:r>
      <w:proofErr w:type="spellStart"/>
      <w:r w:rsidR="00352C1E" w:rsidRPr="00352C1E">
        <w:rPr>
          <w:rFonts w:ascii="Open Sans" w:eastAsia="Open Sans" w:hAnsi="Open Sans" w:cs="Open Sans"/>
          <w:sz w:val="24"/>
          <w:szCs w:val="24"/>
        </w:rPr>
        <w:t>Letham</w:t>
      </w:r>
      <w:proofErr w:type="spellEnd"/>
      <w:r w:rsidR="00352C1E" w:rsidRPr="00352C1E">
        <w:rPr>
          <w:rFonts w:ascii="Open Sans" w:eastAsia="Open Sans" w:hAnsi="Open Sans" w:cs="Open Sans"/>
          <w:sz w:val="24"/>
          <w:szCs w:val="24"/>
        </w:rPr>
        <w:t xml:space="preserve"> </w:t>
      </w:r>
      <w:r>
        <w:rPr>
          <w:rFonts w:ascii="Open Sans" w:eastAsia="Open Sans" w:hAnsi="Open Sans" w:cs="Open Sans"/>
          <w:sz w:val="24"/>
          <w:szCs w:val="24"/>
        </w:rPr>
        <w:t xml:space="preserve">, Ligonier.org </w:t>
      </w:r>
      <w:r w:rsidRPr="00A94EF1">
        <w:rPr>
          <w:rFonts w:ascii="Apple Color Emoji" w:eastAsia="Open Sans" w:hAnsi="Apple Color Emoji" w:cs="Apple Color Emoji"/>
          <w:sz w:val="24"/>
          <w:szCs w:val="24"/>
        </w:rPr>
        <w:t>🔗</w:t>
      </w:r>
    </w:p>
    <w:p w:rsidR="00D30340" w:rsidRPr="00352C1E" w:rsidRDefault="00352C1E">
      <w:pPr>
        <w:numPr>
          <w:ilvl w:val="0"/>
          <w:numId w:val="2"/>
        </w:numPr>
        <w:spacing w:after="340" w:line="276" w:lineRule="auto"/>
        <w:rPr>
          <w:rFonts w:ascii="Open Sans" w:eastAsia="Open Sans" w:hAnsi="Open Sans" w:cs="Open Sans"/>
          <w:sz w:val="24"/>
          <w:szCs w:val="24"/>
        </w:rPr>
      </w:pPr>
      <w:hyperlink r:id="rId9" w:history="1">
        <w:r w:rsidRPr="00352C1E">
          <w:rPr>
            <w:rStyle w:val="Lienhypertexte"/>
            <w:rFonts w:ascii="Open Sans" w:eastAsia="Open Sans" w:hAnsi="Open Sans" w:cs="Open Sans"/>
            <w:sz w:val="24"/>
            <w:szCs w:val="24"/>
          </w:rPr>
          <w:t>Qui est le Saint-E</w:t>
        </w:r>
        <w:r w:rsidRPr="00352C1E">
          <w:rPr>
            <w:rStyle w:val="Lienhypertexte"/>
            <w:rFonts w:ascii="Open Sans" w:eastAsia="Open Sans" w:hAnsi="Open Sans" w:cs="Open Sans"/>
            <w:sz w:val="24"/>
            <w:szCs w:val="24"/>
          </w:rPr>
          <w:t>s</w:t>
        </w:r>
        <w:r w:rsidRPr="00352C1E">
          <w:rPr>
            <w:rStyle w:val="Lienhypertexte"/>
            <w:rFonts w:ascii="Open Sans" w:eastAsia="Open Sans" w:hAnsi="Open Sans" w:cs="Open Sans"/>
            <w:sz w:val="24"/>
            <w:szCs w:val="24"/>
          </w:rPr>
          <w:t>prit ?</w:t>
        </w:r>
      </w:hyperlink>
      <w:r w:rsidR="00480A59">
        <w:rPr>
          <w:rFonts w:ascii="Open Sans" w:eastAsia="Open Sans" w:hAnsi="Open Sans" w:cs="Open Sans"/>
          <w:sz w:val="24"/>
          <w:szCs w:val="24"/>
        </w:rPr>
        <w:t>, R</w:t>
      </w:r>
      <w:r w:rsidR="00480A59" w:rsidRPr="00352C1E">
        <w:rPr>
          <w:rFonts w:ascii="Open Sans" w:eastAsia="Open Sans" w:hAnsi="Open Sans" w:cs="Open Sans"/>
          <w:sz w:val="24"/>
          <w:szCs w:val="24"/>
        </w:rPr>
        <w:t xml:space="preserve">.C. </w:t>
      </w:r>
      <w:proofErr w:type="spellStart"/>
      <w:r w:rsidR="00480A59" w:rsidRPr="00352C1E">
        <w:rPr>
          <w:rFonts w:ascii="Open Sans" w:eastAsia="Open Sans" w:hAnsi="Open Sans" w:cs="Open Sans"/>
          <w:sz w:val="24"/>
          <w:szCs w:val="24"/>
        </w:rPr>
        <w:t>Sproul</w:t>
      </w:r>
      <w:proofErr w:type="spellEnd"/>
      <w:r w:rsidR="00480A59">
        <w:rPr>
          <w:rFonts w:ascii="Open Sans" w:eastAsia="Open Sans" w:hAnsi="Open Sans" w:cs="Open Sans"/>
          <w:sz w:val="24"/>
          <w:szCs w:val="24"/>
        </w:rPr>
        <w:t>, La Rochelle</w:t>
      </w:r>
    </w:p>
    <w:sectPr w:rsidR="00D30340" w:rsidRPr="00352C1E">
      <w:headerReference w:type="default" r:id="rId10"/>
      <w:footerReference w:type="default" r:id="rId11"/>
      <w:headerReference w:type="first" r:id="rId12"/>
      <w:footerReference w:type="first" r:id="rId13"/>
      <w:pgSz w:w="11910" w:h="16845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15C1" w:rsidRDefault="00CF15C1">
      <w:r>
        <w:separator/>
      </w:r>
    </w:p>
  </w:endnote>
  <w:endnote w:type="continuationSeparator" w:id="0">
    <w:p w:rsidR="00CF15C1" w:rsidRDefault="00CF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391FDE7F-4F65-9846-9F20-2F73E93427C3}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  <w:embedRegular r:id="rId2" w:fontKey="{79A07192-2F79-0249-B8EA-2B64BE95FA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17FEA96-CF87-E24C-B267-C766600C88D1}"/>
    <w:embedBold r:id="rId4" w:fontKey="{B0CC658C-7DF2-1D4A-A75C-6CB7A20BB0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8A94521-768B-244C-9E16-7BFDFEF5BB35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6" w:fontKey="{B290DC7B-0A9A-FB41-8F0D-16F6F9F886B8}"/>
    <w:embedBold r:id="rId7" w:fontKey="{75070517-42A2-FD46-BEDB-9D9E65A5C210}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6266A20E-34A5-C942-9A24-976A12C6A0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8E1C370-CA3F-764A-A626-9E549E09A3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340" w:rsidRDefault="00000000">
    <w:pPr>
      <w:ind w:left="8640" w:firstLine="385"/>
    </w:pPr>
    <w:r>
      <w:fldChar w:fldCharType="begin"/>
    </w:r>
    <w:r>
      <w:instrText>PAGE</w:instrText>
    </w:r>
    <w:r>
      <w:fldChar w:fldCharType="separate"/>
    </w:r>
    <w:r w:rsidR="00352C1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340" w:rsidRDefault="00D303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15C1" w:rsidRDefault="00CF15C1">
      <w:r>
        <w:separator/>
      </w:r>
    </w:p>
  </w:footnote>
  <w:footnote w:type="continuationSeparator" w:id="0">
    <w:p w:rsidR="00CF15C1" w:rsidRDefault="00CF1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340" w:rsidRDefault="00D30340">
    <w:pPr>
      <w:spacing w:before="120" w:after="120"/>
      <w:ind w:left="57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340" w:rsidRDefault="00000000">
    <w:pPr>
      <w:spacing w:before="120" w:after="120"/>
      <w:ind w:left="5760"/>
    </w:pPr>
    <w:r>
      <w:rPr>
        <w:noProof/>
      </w:rPr>
      <w:drawing>
        <wp:inline distT="0" distB="0" distL="114300" distR="114300">
          <wp:extent cx="2491740" cy="675897"/>
          <wp:effectExtent l="0" t="0" r="0" b="0"/>
          <wp:docPr id="2" name="image1.png" descr="fdab1b6a0e11564b10df4ee209da15c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dab1b6a0e11564b10df4ee209da15c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1740" cy="6758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F3920"/>
    <w:multiLevelType w:val="multilevel"/>
    <w:tmpl w:val="A58EDE84"/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EB56FF8"/>
    <w:multiLevelType w:val="multilevel"/>
    <w:tmpl w:val="99DACE10"/>
    <w:lvl w:ilvl="0">
      <w:start w:val="1"/>
      <w:numFmt w:val="bullet"/>
      <w:lvlText w:val="●"/>
      <w:lvlJc w:val="left"/>
      <w:pPr>
        <w:ind w:left="720" w:hanging="360"/>
      </w:pPr>
      <w:rPr>
        <w:color w:val="99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E9E4EC1"/>
    <w:multiLevelType w:val="multilevel"/>
    <w:tmpl w:val="2138A7D4"/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eastAsia="Noto Sans Symbols" w:hAnsi="Noto Sans Symbols" w:cs="Noto Sans Symbols"/>
        <w:color w:val="666666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9108934">
    <w:abstractNumId w:val="1"/>
  </w:num>
  <w:num w:numId="2" w16cid:durableId="1143621382">
    <w:abstractNumId w:val="0"/>
  </w:num>
  <w:num w:numId="3" w16cid:durableId="1743985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0"/>
    <w:rsid w:val="00352C1E"/>
    <w:rsid w:val="00480A59"/>
    <w:rsid w:val="00AF2D66"/>
    <w:rsid w:val="00CF15C1"/>
    <w:rsid w:val="00D30340"/>
    <w:rsid w:val="00E2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8575"/>
  <w15:docId w15:val="{B94EC619-46A7-1245-9C88-F9EBA7E6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352C1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2C1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52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ligonier.org/articles/dieu-le-saint-espri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fstore.com/products/qui-est-le-saint-esprit-la-rochelle?bg_ref=Mrxns9Xsny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hCfrvsfy9MxSdvF7i8N5LcNwMQ==">CgMxLjA4AHIhMTYxcHR0SGlNOTlBOWRiUWdpdlQtaE4zN3lSOWh1Vnk3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232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Séphora</cp:lastModifiedBy>
  <cp:revision>3</cp:revision>
  <dcterms:created xsi:type="dcterms:W3CDTF">2026-01-28T13:17:00Z</dcterms:created>
  <dcterms:modified xsi:type="dcterms:W3CDTF">2026-01-29T14:40:00Z</dcterms:modified>
</cp:coreProperties>
</file>